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5B47" w:rsidRPr="00D1568A" w:rsidRDefault="0027043C" w:rsidP="00F077E6">
      <w:pPr>
        <w:spacing w:after="0" w:line="240" w:lineRule="auto"/>
        <w:jc w:val="both"/>
        <w:rPr>
          <w:rFonts w:ascii="Times New Roman" w:hAnsi="Times New Roman" w:cs="Times New Roman"/>
        </w:rPr>
      </w:pPr>
      <w:r w:rsidRPr="00D1568A">
        <w:rPr>
          <w:rFonts w:ascii="Times New Roman" w:hAnsi="Times New Roman" w:cs="Times New Roman"/>
          <w:noProof/>
          <w:lang w:eastAsia="it-IT"/>
        </w:rPr>
        <w:drawing>
          <wp:anchor distT="0" distB="0" distL="0" distR="0" simplePos="0" relativeHeight="251657728" behindDoc="0" locked="0" layoutInCell="1" allowOverlap="1" wp14:anchorId="10F5F3EE" wp14:editId="469BA90F">
            <wp:simplePos x="0" y="0"/>
            <wp:positionH relativeFrom="column">
              <wp:posOffset>-561340</wp:posOffset>
            </wp:positionH>
            <wp:positionV relativeFrom="paragraph">
              <wp:posOffset>276860</wp:posOffset>
            </wp:positionV>
            <wp:extent cx="7065645" cy="1416050"/>
            <wp:effectExtent l="0" t="0" r="190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65645" cy="14160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3E614E" w:rsidRPr="003E614E" w:rsidRDefault="005A059A" w:rsidP="003E614E">
      <w:pPr>
        <w:spacing w:after="12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Allegato </w:t>
      </w:r>
      <w:r w:rsidR="001D78B3">
        <w:rPr>
          <w:rFonts w:ascii="Times New Roman" w:eastAsia="Times New Roman" w:hAnsi="Times New Roman" w:cs="Times New Roman"/>
          <w:b/>
          <w:lang w:eastAsia="it-IT"/>
        </w:rPr>
        <w:t>5</w:t>
      </w:r>
      <w:r w:rsidR="005846F4">
        <w:rPr>
          <w:rFonts w:ascii="Times New Roman" w:eastAsia="Times New Roman" w:hAnsi="Times New Roman" w:cs="Times New Roman"/>
          <w:b/>
          <w:lang w:eastAsia="it-IT"/>
        </w:rPr>
        <w:t xml:space="preserve"> alla lettera d’invito</w:t>
      </w:r>
    </w:p>
    <w:p w:rsidR="006E62C0" w:rsidRPr="006E62C0" w:rsidRDefault="006E62C0" w:rsidP="00462E85">
      <w:pPr>
        <w:spacing w:after="0" w:line="240" w:lineRule="auto"/>
        <w:jc w:val="center"/>
        <w:rPr>
          <w:rFonts w:ascii="Times New Roman" w:eastAsia="Times New Roman" w:hAnsi="Times New Roman" w:cs="Times New Roman"/>
          <w:b/>
          <w:u w:val="single"/>
          <w:lang w:eastAsia="it-IT"/>
        </w:rPr>
      </w:pPr>
      <w:r w:rsidRPr="006E62C0">
        <w:rPr>
          <w:rFonts w:ascii="Times New Roman" w:eastAsia="Times New Roman" w:hAnsi="Times New Roman" w:cs="Times New Roman"/>
          <w:b/>
          <w:u w:val="single"/>
          <w:lang w:eastAsia="it-IT"/>
        </w:rPr>
        <w:t>PATTO DI INTEGRITÀ</w:t>
      </w:r>
    </w:p>
    <w:p w:rsidR="006E62C0" w:rsidRPr="006E62C0" w:rsidRDefault="006E62C0" w:rsidP="006E62C0">
      <w:pPr>
        <w:spacing w:before="120" w:after="0" w:line="240" w:lineRule="auto"/>
        <w:jc w:val="center"/>
        <w:rPr>
          <w:rFonts w:ascii="Times New Roman" w:eastAsia="Times New Roman" w:hAnsi="Times New Roman" w:cs="Times New Roman"/>
          <w:b/>
          <w:lang w:eastAsia="it-IT"/>
        </w:rPr>
      </w:pPr>
      <w:r w:rsidRPr="006E62C0">
        <w:rPr>
          <w:rFonts w:ascii="Times New Roman" w:eastAsia="Times New Roman" w:hAnsi="Times New Roman" w:cs="Times New Roman"/>
          <w:b/>
          <w:lang w:eastAsia="it-IT"/>
        </w:rPr>
        <w:t>(art. 1, comma 17, Legge n. 190/2012)</w:t>
      </w:r>
    </w:p>
    <w:p w:rsidR="006E62C0" w:rsidRPr="006E62C0" w:rsidRDefault="006E62C0" w:rsidP="006E62C0">
      <w:pPr>
        <w:suppressAutoHyphens w:val="0"/>
        <w:spacing w:after="120" w:line="240" w:lineRule="auto"/>
        <w:ind w:left="-142"/>
        <w:jc w:val="center"/>
        <w:rPr>
          <w:rFonts w:ascii="Times New Roman" w:eastAsia="Times New Roman" w:hAnsi="Times New Roman" w:cs="Times New Roman"/>
          <w:b/>
          <w:lang w:eastAsia="it-IT"/>
        </w:rPr>
      </w:pPr>
    </w:p>
    <w:p w:rsidR="00B519EF" w:rsidRDefault="00B519EF" w:rsidP="00B519EF">
      <w:pPr>
        <w:autoSpaceDN w:val="0"/>
        <w:spacing w:line="360" w:lineRule="auto"/>
        <w:jc w:val="both"/>
        <w:textAlignment w:val="baseline"/>
        <w:rPr>
          <w:rFonts w:ascii="Garamond" w:eastAsia="Calibri" w:hAnsi="Garamond"/>
          <w:b/>
          <w:kern w:val="3"/>
          <w:sz w:val="24"/>
          <w:szCs w:val="24"/>
          <w:lang w:bidi="hi-IN"/>
        </w:rPr>
      </w:pPr>
      <w:r>
        <w:rPr>
          <w:rFonts w:ascii="Garamond" w:eastAsia="Calibri" w:hAnsi="Garamond"/>
          <w:b/>
          <w:kern w:val="3"/>
          <w:sz w:val="24"/>
          <w:szCs w:val="24"/>
          <w:lang w:bidi="hi-IN"/>
        </w:rPr>
        <w:t>Procedura aperta telematica in ambito comunitario, ai sensi dell’art. 60 del D.Lgs n. 50/2016 e ss.mm.ii., per il fabbisogno biennale di dispositivi non sterili di Anestesia e Rianimazione per le esigenze dell’Azienda Ospedaliera San Camillo-Forlanini in Roma.</w:t>
      </w:r>
    </w:p>
    <w:p w:rsidR="001374F9" w:rsidRPr="005846F4" w:rsidRDefault="001374F9" w:rsidP="001374F9">
      <w:pPr>
        <w:suppressAutoHyphens w:val="0"/>
        <w:autoSpaceDE w:val="0"/>
        <w:autoSpaceDN w:val="0"/>
        <w:adjustRightInd w:val="0"/>
        <w:spacing w:after="0" w:line="240" w:lineRule="auto"/>
        <w:jc w:val="both"/>
        <w:rPr>
          <w:rFonts w:ascii="Times New Roman" w:eastAsia="Times New Roman" w:hAnsi="Times New Roman" w:cs="Times New Roman"/>
          <w:b/>
          <w:i/>
          <w:iCs/>
          <w:lang w:eastAsia="it-IT"/>
        </w:rPr>
      </w:pPr>
      <w:bookmarkStart w:id="0" w:name="_GoBack"/>
      <w:bookmarkEnd w:id="0"/>
      <w:r w:rsidRPr="005846F4">
        <w:rPr>
          <w:rFonts w:ascii="Times New Roman" w:eastAsia="Times New Roman" w:hAnsi="Times New Roman" w:cs="Times New Roman"/>
          <w:b/>
          <w:i/>
          <w:iCs/>
          <w:lang w:eastAsia="it-IT"/>
        </w:rPr>
        <w:t>Art. 1 - Oggetto</w:t>
      </w:r>
    </w:p>
    <w:p w:rsidR="001374F9" w:rsidRPr="001374F9" w:rsidRDefault="001374F9" w:rsidP="001374F9">
      <w:pPr>
        <w:suppressAutoHyphens w:val="0"/>
        <w:autoSpaceDE w:val="0"/>
        <w:autoSpaceDN w:val="0"/>
        <w:adjustRightInd w:val="0"/>
        <w:spacing w:after="0" w:line="240" w:lineRule="auto"/>
        <w:jc w:val="both"/>
        <w:rPr>
          <w:rFonts w:ascii="Times New Roman" w:eastAsia="Times New Roman" w:hAnsi="Times New Roman" w:cs="Times New Roman"/>
          <w:lang w:eastAsia="it-IT"/>
        </w:rPr>
      </w:pPr>
      <w:r w:rsidRPr="001374F9">
        <w:rPr>
          <w:rFonts w:ascii="Times New Roman" w:eastAsia="Times New Roman" w:hAnsi="Times New Roman" w:cs="Times New Roman"/>
          <w:lang w:eastAsia="it-IT"/>
        </w:rPr>
        <w:t>Il presente Patto di Integrità stabilisce la reciproca e</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 xml:space="preserve">formale </w:t>
      </w:r>
      <w:r>
        <w:rPr>
          <w:rFonts w:ascii="Times New Roman" w:eastAsia="Times New Roman" w:hAnsi="Times New Roman" w:cs="Times New Roman"/>
          <w:lang w:eastAsia="it-IT"/>
        </w:rPr>
        <w:t xml:space="preserve">obbligazione - tra </w:t>
      </w:r>
      <w:r w:rsidR="001B2BE6">
        <w:rPr>
          <w:rFonts w:ascii="Times New Roman" w:eastAsia="Times New Roman" w:hAnsi="Times New Roman" w:cs="Times New Roman"/>
          <w:lang w:eastAsia="it-IT"/>
        </w:rPr>
        <w:t>l’Amministrazione</w:t>
      </w:r>
      <w:r>
        <w:rPr>
          <w:rFonts w:ascii="Times New Roman" w:eastAsia="Times New Roman" w:hAnsi="Times New Roman" w:cs="Times New Roman"/>
          <w:lang w:eastAsia="it-IT"/>
        </w:rPr>
        <w:t xml:space="preserve"> </w:t>
      </w:r>
      <w:r w:rsidR="007031D4">
        <w:rPr>
          <w:rFonts w:ascii="Times New Roman" w:eastAsia="Times New Roman" w:hAnsi="Times New Roman" w:cs="Times New Roman"/>
          <w:lang w:eastAsia="it-IT"/>
        </w:rPr>
        <w:t xml:space="preserve">contraente </w:t>
      </w:r>
      <w:r w:rsidRPr="001374F9">
        <w:rPr>
          <w:rFonts w:ascii="Times New Roman" w:eastAsia="Times New Roman" w:hAnsi="Times New Roman" w:cs="Times New Roman"/>
          <w:lang w:eastAsia="it-IT"/>
        </w:rPr>
        <w:t>e l’operatore economico concorrente che all’esito della procedura di selezione è risultato aggiudicatario</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della procedura in parola (di seguito, anche il “Fornitore”) - a conformare i propri comportamenti ai</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principi di lealtà, trasparenza e correttezza, impegnandosi espressamente a contrastare fenomeni di</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corruzione e illegalità e comunque a non compiere alcun atto volto a distorcere o influenzare</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indebitamente il corretto svolgimento dell’esecuzione del Contratto di appalto successivamente</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affidato.</w:t>
      </w:r>
    </w:p>
    <w:p w:rsidR="001374F9" w:rsidRPr="001374F9" w:rsidRDefault="001B2BE6" w:rsidP="001374F9">
      <w:pPr>
        <w:suppressAutoHyphens w:val="0"/>
        <w:autoSpaceDE w:val="0"/>
        <w:autoSpaceDN w:val="0"/>
        <w:adjustRightInd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L’Amministrazione</w:t>
      </w:r>
      <w:r w:rsidR="001374F9" w:rsidRPr="001374F9">
        <w:rPr>
          <w:rFonts w:ascii="Times New Roman" w:eastAsia="Times New Roman" w:hAnsi="Times New Roman" w:cs="Times New Roman"/>
          <w:lang w:eastAsia="it-IT"/>
        </w:rPr>
        <w:t xml:space="preserve"> </w:t>
      </w:r>
      <w:r w:rsidR="007031D4" w:rsidRPr="007031D4">
        <w:rPr>
          <w:rFonts w:ascii="Times New Roman" w:eastAsia="Times New Roman" w:hAnsi="Times New Roman" w:cs="Times New Roman"/>
          <w:lang w:eastAsia="it-IT"/>
        </w:rPr>
        <w:t xml:space="preserve">contraente </w:t>
      </w:r>
      <w:r w:rsidR="001374F9" w:rsidRPr="001374F9">
        <w:rPr>
          <w:rFonts w:ascii="Times New Roman" w:eastAsia="Times New Roman" w:hAnsi="Times New Roman" w:cs="Times New Roman"/>
          <w:lang w:eastAsia="it-IT"/>
        </w:rPr>
        <w:t>e il Forn</w:t>
      </w:r>
      <w:r w:rsidR="005B4DF1">
        <w:rPr>
          <w:rFonts w:ascii="Times New Roman" w:eastAsia="Times New Roman" w:hAnsi="Times New Roman" w:cs="Times New Roman"/>
          <w:lang w:eastAsia="it-IT"/>
        </w:rPr>
        <w:t>itore si impegnano a rispettare,</w:t>
      </w:r>
      <w:r w:rsidR="001374F9" w:rsidRPr="001374F9">
        <w:rPr>
          <w:rFonts w:ascii="Times New Roman" w:eastAsia="Times New Roman" w:hAnsi="Times New Roman" w:cs="Times New Roman"/>
          <w:lang w:eastAsia="it-IT"/>
        </w:rPr>
        <w:t xml:space="preserve"> e a far rispettare al</w:t>
      </w:r>
      <w:r w:rsidR="001374F9">
        <w:rPr>
          <w:rFonts w:ascii="Times New Roman" w:eastAsia="Times New Roman" w:hAnsi="Times New Roman" w:cs="Times New Roman"/>
          <w:lang w:eastAsia="it-IT"/>
        </w:rPr>
        <w:t xml:space="preserve"> </w:t>
      </w:r>
      <w:r w:rsidR="001374F9" w:rsidRPr="001374F9">
        <w:rPr>
          <w:rFonts w:ascii="Times New Roman" w:eastAsia="Times New Roman" w:hAnsi="Times New Roman" w:cs="Times New Roman"/>
          <w:lang w:eastAsia="it-IT"/>
        </w:rPr>
        <w:t>rispettivo personale e ai collaboratori, il presente Patto di Integrità, il cui spirito e contenuto</w:t>
      </w:r>
      <w:r w:rsidR="001374F9">
        <w:rPr>
          <w:rFonts w:ascii="Times New Roman" w:eastAsia="Times New Roman" w:hAnsi="Times New Roman" w:cs="Times New Roman"/>
          <w:lang w:eastAsia="it-IT"/>
        </w:rPr>
        <w:t xml:space="preserve"> </w:t>
      </w:r>
      <w:r w:rsidR="001374F9" w:rsidRPr="001374F9">
        <w:rPr>
          <w:rFonts w:ascii="Times New Roman" w:eastAsia="Times New Roman" w:hAnsi="Times New Roman" w:cs="Times New Roman"/>
          <w:lang w:eastAsia="it-IT"/>
        </w:rPr>
        <w:t>condividono pienamente.</w:t>
      </w:r>
    </w:p>
    <w:p w:rsidR="006E62C0" w:rsidRPr="001374F9" w:rsidRDefault="001374F9" w:rsidP="001374F9">
      <w:pPr>
        <w:suppressAutoHyphens w:val="0"/>
        <w:autoSpaceDE w:val="0"/>
        <w:autoSpaceDN w:val="0"/>
        <w:adjustRightInd w:val="0"/>
        <w:spacing w:after="0" w:line="240" w:lineRule="auto"/>
        <w:jc w:val="both"/>
        <w:rPr>
          <w:rFonts w:ascii="Times New Roman" w:eastAsia="Calibri" w:hAnsi="Times New Roman" w:cs="Times New Roman"/>
          <w:b/>
          <w:bCs/>
          <w:color w:val="000000"/>
          <w:lang w:eastAsia="it-IT"/>
        </w:rPr>
      </w:pPr>
      <w:r w:rsidRPr="001374F9">
        <w:rPr>
          <w:rFonts w:ascii="Times New Roman" w:eastAsia="Times New Roman" w:hAnsi="Times New Roman" w:cs="Times New Roman"/>
          <w:lang w:eastAsia="it-IT"/>
        </w:rPr>
        <w:t>Il presente Patto di Integrità è accettato ad ogni effetto dal Fornitore mediante dichiarazione espressa</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resa in sede di gara.</w:t>
      </w:r>
    </w:p>
    <w:p w:rsidR="001374F9" w:rsidRPr="001374F9" w:rsidRDefault="001374F9" w:rsidP="001374F9">
      <w:pPr>
        <w:suppressAutoHyphens w:val="0"/>
        <w:autoSpaceDE w:val="0"/>
        <w:autoSpaceDN w:val="0"/>
        <w:adjustRightInd w:val="0"/>
        <w:spacing w:after="0" w:line="240" w:lineRule="auto"/>
        <w:jc w:val="both"/>
        <w:rPr>
          <w:rFonts w:ascii="Times New Roman" w:eastAsia="Calibri" w:hAnsi="Times New Roman" w:cs="Times New Roman"/>
          <w:bCs/>
          <w:color w:val="000000"/>
          <w:lang w:eastAsia="it-IT"/>
        </w:rPr>
      </w:pPr>
    </w:p>
    <w:p w:rsidR="006E62C0" w:rsidRPr="008A3B27" w:rsidRDefault="006E62C0" w:rsidP="001374F9">
      <w:pPr>
        <w:suppressAutoHyphens w:val="0"/>
        <w:autoSpaceDE w:val="0"/>
        <w:autoSpaceDN w:val="0"/>
        <w:adjustRightInd w:val="0"/>
        <w:spacing w:after="0" w:line="240" w:lineRule="auto"/>
        <w:jc w:val="both"/>
        <w:rPr>
          <w:rFonts w:ascii="Times New Roman" w:eastAsia="Calibri" w:hAnsi="Times New Roman" w:cs="Times New Roman"/>
          <w:b/>
          <w:i/>
          <w:color w:val="000000"/>
          <w:lang w:eastAsia="it-IT"/>
        </w:rPr>
      </w:pPr>
      <w:r w:rsidRPr="008A3B27">
        <w:rPr>
          <w:rFonts w:ascii="Times New Roman" w:eastAsia="Calibri" w:hAnsi="Times New Roman" w:cs="Times New Roman"/>
          <w:b/>
          <w:bCs/>
          <w:i/>
          <w:color w:val="000000"/>
          <w:lang w:eastAsia="it-IT"/>
        </w:rPr>
        <w:t>Art. 2 - Ambito di applicazione e validità</w:t>
      </w:r>
    </w:p>
    <w:p w:rsidR="006E62C0" w:rsidRPr="001374F9" w:rsidRDefault="006E62C0" w:rsidP="001374F9">
      <w:pPr>
        <w:suppressAutoHyphens w:val="0"/>
        <w:autoSpaceDE w:val="0"/>
        <w:autoSpaceDN w:val="0"/>
        <w:adjustRightInd w:val="0"/>
        <w:spacing w:after="0" w:line="240" w:lineRule="auto"/>
        <w:jc w:val="both"/>
        <w:rPr>
          <w:rFonts w:ascii="Times New Roman" w:eastAsia="Calibri" w:hAnsi="Times New Roman" w:cs="Times New Roman"/>
          <w:color w:val="000000"/>
          <w:lang w:eastAsia="it-IT"/>
        </w:rPr>
      </w:pPr>
      <w:r w:rsidRPr="001374F9">
        <w:rPr>
          <w:rFonts w:ascii="Times New Roman" w:eastAsia="Calibri" w:hAnsi="Times New Roman" w:cs="Times New Roman"/>
          <w:color w:val="000000"/>
          <w:lang w:eastAsia="it-IT"/>
        </w:rPr>
        <w:t xml:space="preserve">Il presente Patto di Integrità regola i comportamenti </w:t>
      </w:r>
      <w:r w:rsidR="00361460" w:rsidRPr="001374F9">
        <w:rPr>
          <w:rFonts w:ascii="Times New Roman" w:eastAsia="Calibri" w:hAnsi="Times New Roman" w:cs="Times New Roman"/>
          <w:color w:val="000000"/>
          <w:lang w:eastAsia="it-IT"/>
        </w:rPr>
        <w:t>dei dipendenti e collaboratori</w:t>
      </w:r>
      <w:r w:rsidRPr="001374F9">
        <w:rPr>
          <w:rFonts w:ascii="Times New Roman" w:eastAsia="Calibri" w:hAnsi="Times New Roman" w:cs="Times New Roman"/>
          <w:color w:val="000000"/>
          <w:lang w:eastAsia="it-IT"/>
        </w:rPr>
        <w:t xml:space="preserve"> </w:t>
      </w:r>
      <w:r w:rsidR="00361460" w:rsidRPr="001374F9">
        <w:rPr>
          <w:rFonts w:ascii="Times New Roman" w:eastAsia="Calibri" w:hAnsi="Times New Roman" w:cs="Times New Roman"/>
          <w:color w:val="000000"/>
          <w:lang w:eastAsia="it-IT"/>
        </w:rPr>
        <w:t>dell</w:t>
      </w:r>
      <w:r w:rsidR="001B2BE6">
        <w:rPr>
          <w:rFonts w:ascii="Times New Roman" w:eastAsia="Calibri" w:hAnsi="Times New Roman" w:cs="Times New Roman"/>
          <w:color w:val="000000"/>
          <w:lang w:eastAsia="it-IT"/>
        </w:rPr>
        <w:t>a singola Azienda</w:t>
      </w:r>
      <w:r w:rsidRPr="001374F9">
        <w:rPr>
          <w:rFonts w:ascii="Times New Roman" w:eastAsia="Calibri" w:hAnsi="Times New Roman" w:cs="Times New Roman"/>
          <w:color w:val="000000"/>
          <w:lang w:eastAsia="it-IT"/>
        </w:rPr>
        <w:t xml:space="preserve"> </w:t>
      </w:r>
      <w:r w:rsidR="007031D4" w:rsidRPr="007031D4">
        <w:rPr>
          <w:rFonts w:ascii="Times New Roman" w:eastAsia="Calibri" w:hAnsi="Times New Roman" w:cs="Times New Roman"/>
          <w:color w:val="000000"/>
          <w:lang w:eastAsia="it-IT"/>
        </w:rPr>
        <w:t xml:space="preserve">contraente </w:t>
      </w:r>
      <w:r w:rsidRPr="001374F9">
        <w:rPr>
          <w:rFonts w:ascii="Times New Roman" w:eastAsia="Calibri" w:hAnsi="Times New Roman" w:cs="Times New Roman"/>
          <w:color w:val="000000"/>
          <w:lang w:eastAsia="it-IT"/>
        </w:rPr>
        <w:t>e del Fornitore nell’ambito dell’esecuzione del Contratto di appalto successivamente affidato del quale costituisce parte integrante e sostanziale.</w:t>
      </w:r>
    </w:p>
    <w:p w:rsidR="006E62C0" w:rsidRPr="001374F9" w:rsidRDefault="006E62C0" w:rsidP="001374F9">
      <w:pPr>
        <w:suppressAutoHyphens w:val="0"/>
        <w:autoSpaceDE w:val="0"/>
        <w:autoSpaceDN w:val="0"/>
        <w:adjustRightInd w:val="0"/>
        <w:spacing w:after="0" w:line="240" w:lineRule="auto"/>
        <w:jc w:val="both"/>
        <w:rPr>
          <w:rFonts w:ascii="Times New Roman" w:eastAsia="Calibri" w:hAnsi="Times New Roman" w:cs="Times New Roman"/>
          <w:color w:val="000000"/>
          <w:lang w:eastAsia="it-IT"/>
        </w:rPr>
      </w:pPr>
      <w:r w:rsidRPr="001374F9">
        <w:rPr>
          <w:rFonts w:ascii="Times New Roman" w:eastAsia="Times New Roman" w:hAnsi="Times New Roman" w:cs="Times New Roman"/>
          <w:lang w:eastAsia="it-IT"/>
        </w:rPr>
        <w:t>Il presente Patto di Integrità e le relative sanzioni applicabili restano in vigore sino alla completa esecuzione del Contratto di appalto.</w:t>
      </w:r>
    </w:p>
    <w:p w:rsidR="006E62C0" w:rsidRPr="001374F9" w:rsidRDefault="006E62C0" w:rsidP="001374F9">
      <w:pPr>
        <w:suppressAutoHyphens w:val="0"/>
        <w:autoSpaceDE w:val="0"/>
        <w:autoSpaceDN w:val="0"/>
        <w:adjustRightInd w:val="0"/>
        <w:spacing w:after="0" w:line="240" w:lineRule="auto"/>
        <w:jc w:val="both"/>
        <w:rPr>
          <w:rFonts w:ascii="Times New Roman" w:eastAsia="Calibri" w:hAnsi="Times New Roman" w:cs="Times New Roman"/>
          <w:b/>
          <w:bCs/>
          <w:color w:val="000000"/>
          <w:lang w:eastAsia="it-IT"/>
        </w:rPr>
      </w:pPr>
    </w:p>
    <w:p w:rsidR="006E62C0" w:rsidRPr="008A3B27"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i/>
          <w:color w:val="000000"/>
          <w:lang w:eastAsia="it-IT"/>
        </w:rPr>
      </w:pPr>
      <w:r w:rsidRPr="008A3B27">
        <w:rPr>
          <w:rFonts w:ascii="Times New Roman" w:eastAsia="Calibri" w:hAnsi="Times New Roman" w:cs="Times New Roman"/>
          <w:b/>
          <w:bCs/>
          <w:i/>
          <w:color w:val="000000"/>
          <w:lang w:eastAsia="it-IT"/>
        </w:rPr>
        <w:t xml:space="preserve">Art. 3 - Obblighi del Fornitore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color w:val="000000"/>
          <w:lang w:eastAsia="it-IT"/>
        </w:rPr>
      </w:pPr>
      <w:r w:rsidRPr="006E62C0">
        <w:rPr>
          <w:rFonts w:ascii="Times New Roman" w:eastAsia="Calibri" w:hAnsi="Times New Roman" w:cs="Times New Roman"/>
          <w:color w:val="000000"/>
          <w:lang w:eastAsia="it-IT"/>
        </w:rPr>
        <w:t xml:space="preserve">Il Fornitore, in forza del presente Patto di Integrità, dichiara di: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color w:val="000000"/>
          <w:lang w:eastAsia="it-IT"/>
        </w:rPr>
      </w:pPr>
      <w:r w:rsidRPr="006E62C0">
        <w:rPr>
          <w:rFonts w:ascii="Times New Roman" w:eastAsia="Calibri" w:hAnsi="Times New Roman" w:cs="Times New Roman"/>
          <w:color w:val="000000"/>
          <w:lang w:eastAsia="it-IT"/>
        </w:rPr>
        <w:t xml:space="preserve">a) non aver concluso con altri operatori economici alcun tipo di accordo volto ad alterare o limitare la concorrenza, ovvero a determinare un unico centro decisionale ai fini della partecipazione alla procedura di gara e della formulazione dell’offerta, risultata poi essere la migliore;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color w:val="000000"/>
          <w:lang w:eastAsia="it-IT"/>
        </w:rPr>
        <w:t xml:space="preserve">b) non avere influenzato il procedimento amministrativo diretto a stabilire il contenuto del bando o di altro atto equipollente al fine di condizionare le modalità di scelta del contraente e di non aver corrisposto né promesso di </w:t>
      </w:r>
      <w:r w:rsidRPr="006E62C0">
        <w:rPr>
          <w:rFonts w:ascii="Times New Roman" w:eastAsia="Calibri" w:hAnsi="Times New Roman" w:cs="Times New Roman"/>
          <w:lang w:eastAsia="it-IT"/>
        </w:rPr>
        <w:t xml:space="preserve">corrispondere ad alcuno e s’impegna a non corrispondere né promettere di corrispondere ad alcuno – direttamente o tramite terzi, ivi compresi i soggetti collegati o controllati – somme di denaro o altra utilità finalizzate a facilitare l’affidamento e l’esecuzione del Contratto di appalto;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c) astenersi dal compiere qualsiasi tentativo di turbativa, irregolarità o, comunque, violazione delle regole della concorrenza ovvero a segnalare tempestivamente a</w:t>
      </w:r>
      <w:r w:rsidR="00361460" w:rsidRPr="00361460">
        <w:rPr>
          <w:rFonts w:ascii="Times New Roman" w:eastAsia="Calibri" w:hAnsi="Times New Roman" w:cs="Times New Roman"/>
          <w:color w:val="000000"/>
          <w:lang w:eastAsia="it-IT"/>
        </w:rPr>
        <w:t>ll’A</w:t>
      </w:r>
      <w:r w:rsidR="00F25E4B">
        <w:rPr>
          <w:rFonts w:ascii="Times New Roman" w:eastAsia="Calibri" w:hAnsi="Times New Roman" w:cs="Times New Roman"/>
          <w:color w:val="000000"/>
          <w:lang w:eastAsia="it-IT"/>
        </w:rPr>
        <w:t>mministrazione contraente</w:t>
      </w:r>
      <w:r w:rsidR="00361460" w:rsidRPr="00361460">
        <w:rPr>
          <w:rFonts w:ascii="Times New Roman" w:eastAsia="Calibri" w:hAnsi="Times New Roman" w:cs="Times New Roman"/>
          <w:color w:val="000000"/>
          <w:lang w:eastAsia="it-IT"/>
        </w:rPr>
        <w:t xml:space="preserve"> </w:t>
      </w:r>
      <w:r w:rsidRPr="006E62C0">
        <w:rPr>
          <w:rFonts w:ascii="Times New Roman" w:eastAsia="Calibri" w:hAnsi="Times New Roman" w:cs="Times New Roman"/>
          <w:lang w:eastAsia="it-IT"/>
        </w:rPr>
        <w:t xml:space="preserve">e alla Pubblica Autorità qualsiasi tentativo di turbativa, irregolarità e violazioni delle regole di concorrenza di cui dovesse venire a conoscenza durante la fase di esecuzione del Contratto di appalto, fornendo elementi dimostrabili a sostegno delle suddette segnalazioni; </w:t>
      </w:r>
    </w:p>
    <w:p w:rsidR="0036146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d) segnalare </w:t>
      </w:r>
      <w:r w:rsidR="00F25E4B" w:rsidRPr="00F25E4B">
        <w:rPr>
          <w:rFonts w:ascii="Times New Roman" w:eastAsia="Calibri" w:hAnsi="Times New Roman" w:cs="Times New Roman"/>
          <w:lang w:eastAsia="it-IT"/>
        </w:rPr>
        <w:t>all’Amministrazione contraente</w:t>
      </w:r>
      <w:r w:rsidRPr="00F25E4B">
        <w:rPr>
          <w:rFonts w:ascii="Times New Roman" w:eastAsia="Calibri" w:hAnsi="Times New Roman" w:cs="Times New Roman"/>
          <w:lang w:eastAsia="it-IT"/>
        </w:rPr>
        <w:t>,</w:t>
      </w:r>
      <w:r w:rsidRPr="006E62C0">
        <w:rPr>
          <w:rFonts w:ascii="Times New Roman" w:eastAsia="Calibri" w:hAnsi="Times New Roman" w:cs="Times New Roman"/>
          <w:lang w:eastAsia="it-IT"/>
        </w:rPr>
        <w:t xml:space="preserve"> nonché alla Pubblica Autorità competente e alla Prefettura, qualunque tentativo di concussione e qualsiasi illecita richiesta o pretesa da parte dei dipendenti </w:t>
      </w:r>
      <w:r w:rsidR="00361460" w:rsidRPr="00361460">
        <w:rPr>
          <w:rFonts w:ascii="Times New Roman" w:eastAsia="Calibri" w:hAnsi="Times New Roman" w:cs="Times New Roman"/>
          <w:lang w:eastAsia="it-IT"/>
        </w:rPr>
        <w:t>dell’A</w:t>
      </w:r>
      <w:r w:rsidR="00F25E4B">
        <w:rPr>
          <w:rFonts w:ascii="Times New Roman" w:eastAsia="Calibri" w:hAnsi="Times New Roman" w:cs="Times New Roman"/>
          <w:lang w:eastAsia="it-IT"/>
        </w:rPr>
        <w:t>mministrazione stessa</w:t>
      </w:r>
      <w:r w:rsidR="00361460" w:rsidRPr="00361460">
        <w:rPr>
          <w:rFonts w:ascii="Times New Roman" w:eastAsia="Calibri" w:hAnsi="Times New Roman" w:cs="Times New Roman"/>
          <w:lang w:eastAsia="it-IT"/>
        </w:rPr>
        <w:t xml:space="preserve"> </w:t>
      </w:r>
      <w:r w:rsidRPr="006E62C0">
        <w:rPr>
          <w:rFonts w:ascii="Times New Roman" w:eastAsia="Calibri" w:hAnsi="Times New Roman" w:cs="Times New Roman"/>
          <w:lang w:eastAsia="it-IT"/>
        </w:rPr>
        <w:t xml:space="preserve">o di chiunque possa influenzare le decisioni relative all’esecuzione del Contratto di appalto. </w:t>
      </w:r>
    </w:p>
    <w:p w:rsid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Il Fornitore avrà l’onere di pretendere il rispetto dei predetti obblighi anche dai propri subcontraenti. </w:t>
      </w:r>
    </w:p>
    <w:p w:rsidR="00595A4E" w:rsidRDefault="00595A4E"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595A4E" w:rsidRPr="006E62C0" w:rsidRDefault="00595A4E"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Il Fornitore prende atto e accetta che la violazione, comunque accertata da</w:t>
      </w:r>
      <w:r w:rsidR="00F25E4B">
        <w:rPr>
          <w:rFonts w:ascii="Times New Roman" w:eastAsia="Calibri" w:hAnsi="Times New Roman" w:cs="Times New Roman"/>
          <w:color w:val="000000"/>
          <w:lang w:eastAsia="it-IT"/>
        </w:rPr>
        <w:t>ll’</w:t>
      </w:r>
      <w:r w:rsidR="00F25E4B" w:rsidRPr="00F25E4B">
        <w:rPr>
          <w:rFonts w:ascii="Times New Roman" w:eastAsia="Calibri" w:hAnsi="Times New Roman" w:cs="Times New Roman"/>
          <w:color w:val="000000"/>
          <w:lang w:eastAsia="it-IT"/>
        </w:rPr>
        <w:t>Amministrazione contraente</w:t>
      </w:r>
      <w:r w:rsidRPr="00F25E4B">
        <w:rPr>
          <w:rFonts w:ascii="Times New Roman" w:eastAsia="Calibri" w:hAnsi="Times New Roman" w:cs="Times New Roman"/>
          <w:color w:val="000000"/>
          <w:lang w:eastAsia="it-IT"/>
        </w:rPr>
        <w:t>,</w:t>
      </w:r>
      <w:r w:rsidRPr="006E62C0">
        <w:rPr>
          <w:rFonts w:ascii="Times New Roman" w:eastAsia="Calibri" w:hAnsi="Times New Roman" w:cs="Times New Roman"/>
          <w:lang w:eastAsia="it-IT"/>
        </w:rPr>
        <w:t xml:space="preserve"> di uno o più impegni assunti con il presente Patto di Integrità comporta l’applicazione delle sanzioni di cui al successivo art. 5.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bCs/>
          <w:lang w:eastAsia="it-IT"/>
        </w:rPr>
      </w:pPr>
    </w:p>
    <w:p w:rsidR="006E62C0" w:rsidRPr="00F25E4B" w:rsidRDefault="006E62C0" w:rsidP="00F25E4B">
      <w:pPr>
        <w:suppressAutoHyphens w:val="0"/>
        <w:autoSpaceDE w:val="0"/>
        <w:autoSpaceDN w:val="0"/>
        <w:adjustRightInd w:val="0"/>
        <w:spacing w:after="0" w:line="240" w:lineRule="auto"/>
        <w:jc w:val="both"/>
        <w:rPr>
          <w:rFonts w:ascii="Times New Roman" w:eastAsia="Calibri" w:hAnsi="Times New Roman" w:cs="Times New Roman"/>
          <w:b/>
          <w:bCs/>
          <w:i/>
          <w:lang w:eastAsia="it-IT"/>
        </w:rPr>
      </w:pPr>
      <w:r w:rsidRPr="008A3B27">
        <w:rPr>
          <w:rFonts w:ascii="Times New Roman" w:eastAsia="Calibri" w:hAnsi="Times New Roman" w:cs="Times New Roman"/>
          <w:b/>
          <w:bCs/>
          <w:i/>
          <w:lang w:eastAsia="it-IT"/>
        </w:rPr>
        <w:t xml:space="preserve">Art. 4 - Obblighi </w:t>
      </w:r>
      <w:r w:rsidR="00361460" w:rsidRPr="008A3B27">
        <w:rPr>
          <w:rFonts w:ascii="Times New Roman" w:eastAsia="Calibri" w:hAnsi="Times New Roman" w:cs="Times New Roman"/>
          <w:b/>
          <w:bCs/>
          <w:i/>
          <w:lang w:eastAsia="it-IT"/>
        </w:rPr>
        <w:t>dell’</w:t>
      </w:r>
      <w:r w:rsidR="00F25E4B" w:rsidRPr="00F25E4B">
        <w:rPr>
          <w:rFonts w:ascii="Times New Roman" w:eastAsia="Calibri" w:hAnsi="Times New Roman" w:cs="Times New Roman"/>
          <w:b/>
          <w:bCs/>
          <w:i/>
          <w:lang w:eastAsia="it-IT"/>
        </w:rPr>
        <w:t>Amministrazione contraente</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Nel rispetto del presente Patto di Integrità,</w:t>
      </w:r>
      <w:r w:rsidR="00361460">
        <w:rPr>
          <w:rFonts w:ascii="Times New Roman" w:eastAsia="Calibri" w:hAnsi="Times New Roman" w:cs="Times New Roman"/>
          <w:color w:val="000000"/>
          <w:lang w:eastAsia="it-IT"/>
        </w:rPr>
        <w:t xml:space="preserve"> </w:t>
      </w:r>
      <w:r w:rsidR="00F25E4B" w:rsidRPr="00F25E4B">
        <w:rPr>
          <w:rFonts w:ascii="Times New Roman" w:eastAsia="Calibri" w:hAnsi="Times New Roman" w:cs="Times New Roman"/>
          <w:color w:val="000000"/>
          <w:lang w:eastAsia="it-IT"/>
        </w:rPr>
        <w:t>l’Amministrazione contraente</w:t>
      </w:r>
      <w:r w:rsidR="00361460" w:rsidRPr="00F25E4B">
        <w:rPr>
          <w:rFonts w:ascii="Times New Roman" w:eastAsia="Calibri" w:hAnsi="Times New Roman" w:cs="Times New Roman"/>
          <w:color w:val="000000"/>
          <w:lang w:eastAsia="it-IT"/>
        </w:rPr>
        <w:t xml:space="preserve"> </w:t>
      </w:r>
      <w:r w:rsidRPr="006E62C0">
        <w:rPr>
          <w:rFonts w:ascii="Times New Roman" w:eastAsia="Calibri" w:hAnsi="Times New Roman" w:cs="Times New Roman"/>
          <w:lang w:eastAsia="it-IT"/>
        </w:rPr>
        <w:t xml:space="preserve">si impegna a rispettare i principi di lealtà, trasparenza e correttezza di cui alla Legge n. 190/2012, nonché, nel caso in cui venga riscontrata una violazione di detti principi o di prescrizioni analoghe, a valutare l’eventuale attivazione di procedimenti disciplinari nei confronti del proprio personale a vario titolo intervenuto nella procedura di affidamento e nell’esecuzione del Contratto di appalto, secondo quanto previsto dal piano di prevenzione della corruzione adottato.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bCs/>
          <w:lang w:eastAsia="it-IT"/>
        </w:rPr>
      </w:pPr>
    </w:p>
    <w:p w:rsidR="006E62C0" w:rsidRPr="008A3B27"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i/>
          <w:lang w:eastAsia="it-IT"/>
        </w:rPr>
      </w:pPr>
      <w:r w:rsidRPr="008A3B27">
        <w:rPr>
          <w:rFonts w:ascii="Times New Roman" w:eastAsia="Calibri" w:hAnsi="Times New Roman" w:cs="Times New Roman"/>
          <w:b/>
          <w:bCs/>
          <w:i/>
          <w:lang w:eastAsia="it-IT"/>
        </w:rPr>
        <w:t xml:space="preserve">Art. 5 - Sanzioni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Il Fornitore prende atto e accetta che la violazione degli obblighi assunti con il presente Patto di Integrità, nonché la non veridicità delle dichiarazioni rese, comunque accertati </w:t>
      </w:r>
      <w:r w:rsidR="00F25E4B">
        <w:rPr>
          <w:rFonts w:ascii="Times New Roman" w:eastAsia="Calibri" w:hAnsi="Times New Roman" w:cs="Times New Roman"/>
          <w:lang w:eastAsia="it-IT"/>
        </w:rPr>
        <w:t>d</w:t>
      </w:r>
      <w:r w:rsidR="00F25E4B" w:rsidRPr="00F25E4B">
        <w:rPr>
          <w:rFonts w:ascii="Times New Roman" w:eastAsia="Calibri" w:hAnsi="Times New Roman" w:cs="Times New Roman"/>
          <w:lang w:eastAsia="it-IT"/>
        </w:rPr>
        <w:t>all’Amministrazione contraente</w:t>
      </w:r>
      <w:r w:rsidRPr="00F25E4B">
        <w:rPr>
          <w:rFonts w:ascii="Times New Roman" w:eastAsia="Calibri" w:hAnsi="Times New Roman" w:cs="Times New Roman"/>
          <w:lang w:eastAsia="it-IT"/>
        </w:rPr>
        <w:t>,</w:t>
      </w:r>
      <w:r w:rsidRPr="006E62C0">
        <w:rPr>
          <w:rFonts w:ascii="Times New Roman" w:eastAsia="Calibri" w:hAnsi="Times New Roman" w:cs="Times New Roman"/>
          <w:lang w:eastAsia="it-IT"/>
        </w:rPr>
        <w:t xml:space="preserve"> può comportare l’applicazione delle seguenti sanzioni: </w:t>
      </w:r>
    </w:p>
    <w:p w:rsidR="006E62C0" w:rsidRPr="006E62C0" w:rsidRDefault="006E62C0" w:rsidP="008132C1">
      <w:pPr>
        <w:numPr>
          <w:ilvl w:val="0"/>
          <w:numId w:val="66"/>
        </w:numPr>
        <w:suppressAutoHyphens w:val="0"/>
        <w:autoSpaceDE w:val="0"/>
        <w:autoSpaceDN w:val="0"/>
        <w:adjustRightInd w:val="0"/>
        <w:spacing w:after="0" w:line="240" w:lineRule="auto"/>
        <w:ind w:left="426" w:hanging="295"/>
        <w:jc w:val="both"/>
        <w:rPr>
          <w:rFonts w:ascii="Times New Roman" w:eastAsia="Calibri" w:hAnsi="Times New Roman" w:cs="Times New Roman"/>
          <w:lang w:eastAsia="it-IT"/>
        </w:rPr>
      </w:pPr>
      <w:r w:rsidRPr="006E62C0">
        <w:rPr>
          <w:rFonts w:ascii="Times New Roman" w:eastAsia="Calibri" w:hAnsi="Times New Roman" w:cs="Times New Roman"/>
          <w:lang w:eastAsia="it-IT"/>
        </w:rPr>
        <w:t>esclusione dalla procedura di gara con escussione della garanzia provvisoria, fatto salvo il risarcimento del maggior danno;</w:t>
      </w:r>
    </w:p>
    <w:p w:rsidR="006E62C0" w:rsidRPr="006E62C0" w:rsidRDefault="006E62C0" w:rsidP="008132C1">
      <w:pPr>
        <w:numPr>
          <w:ilvl w:val="0"/>
          <w:numId w:val="66"/>
        </w:numPr>
        <w:suppressAutoHyphens w:val="0"/>
        <w:autoSpaceDE w:val="0"/>
        <w:autoSpaceDN w:val="0"/>
        <w:adjustRightInd w:val="0"/>
        <w:spacing w:after="0" w:line="240" w:lineRule="auto"/>
        <w:ind w:left="426" w:hanging="295"/>
        <w:jc w:val="both"/>
        <w:rPr>
          <w:rFonts w:ascii="Times New Roman" w:eastAsia="Calibri" w:hAnsi="Times New Roman" w:cs="Times New Roman"/>
          <w:lang w:eastAsia="it-IT"/>
        </w:rPr>
      </w:pPr>
      <w:r w:rsidRPr="006E62C0">
        <w:rPr>
          <w:rFonts w:ascii="Times New Roman" w:eastAsia="Calibri" w:hAnsi="Times New Roman" w:cs="Times New Roman"/>
          <w:lang w:eastAsia="it-IT"/>
        </w:rPr>
        <w:t>risoluzione del Contratto di appalto</w:t>
      </w:r>
      <w:r w:rsidRPr="006E62C0">
        <w:rPr>
          <w:rFonts w:ascii="Times New Roman" w:eastAsia="Calibri" w:hAnsi="Times New Roman" w:cs="Times New Roman"/>
          <w:i/>
          <w:iCs/>
          <w:lang w:eastAsia="it-IT"/>
        </w:rPr>
        <w:t xml:space="preserve"> ex </w:t>
      </w:r>
      <w:r w:rsidRPr="006E62C0">
        <w:rPr>
          <w:rFonts w:ascii="Times New Roman" w:eastAsia="Calibri" w:hAnsi="Times New Roman" w:cs="Times New Roman"/>
          <w:lang w:eastAsia="it-IT"/>
        </w:rPr>
        <w:t>art. 1456 codice civile nonché escussione della garanzia definitiva e risarcimento dell’eventuale danno ulteriore.</w:t>
      </w:r>
    </w:p>
    <w:p w:rsidR="006E62C0" w:rsidRPr="006E62C0" w:rsidRDefault="006E62C0" w:rsidP="008132C1">
      <w:pPr>
        <w:suppressAutoHyphens w:val="0"/>
        <w:autoSpaceDE w:val="0"/>
        <w:autoSpaceDN w:val="0"/>
        <w:adjustRightInd w:val="0"/>
        <w:spacing w:after="0" w:line="240" w:lineRule="auto"/>
        <w:ind w:left="426"/>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La risoluzione potrà essere altresì esercitata ai sensi dell’art. 1456 codice civile: (i) ogni qualvolta nei confronti del Fornitore, dei suoi dirigenti e/o dei componenti della compagine sociale, sia stata disposta misura cautelare o sia intervenuto rinvio a giudizio per taluno dei delitti di cui agli artt. 317, 318, 319, 319bis, 319ter, 319quater, 320, 322, 322bis, 346bis, 353, 353bis, codice penale; (ii) nel caso in cui, violato l’obbligo di segnalazione di cui all’art. 3, lett. d) che precede, sia stata disposta nei confronti dei pubblici amministratori che hanno esercitato funzioni relative alla stipula ed esecuzione del contratto, misura cautelare o sia intervenuto rinvio a giudizio per il delitto previsto dall’art. 317 del codice penale. In tal caso troverà comunque applicazione quanto previsto dall’art. 32 del D.L. 90/2014 convertito nella Legge n. 114/2014. </w:t>
      </w:r>
    </w:p>
    <w:p w:rsidR="006E62C0" w:rsidRPr="006E62C0" w:rsidRDefault="006E62C0" w:rsidP="008132C1">
      <w:pPr>
        <w:suppressAutoHyphens w:val="0"/>
        <w:autoSpaceDE w:val="0"/>
        <w:autoSpaceDN w:val="0"/>
        <w:adjustRightInd w:val="0"/>
        <w:spacing w:after="0" w:line="240" w:lineRule="auto"/>
        <w:ind w:left="426"/>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Resta fermo che dell’intervenuta risoluzione del Contratto </w:t>
      </w:r>
      <w:r w:rsidR="00361460" w:rsidRPr="00361460">
        <w:rPr>
          <w:rFonts w:ascii="Times New Roman" w:eastAsia="Calibri" w:hAnsi="Times New Roman" w:cs="Times New Roman"/>
          <w:lang w:eastAsia="it-IT"/>
        </w:rPr>
        <w:t>l’A</w:t>
      </w:r>
      <w:r w:rsidR="00F25E4B" w:rsidRPr="00F25E4B">
        <w:rPr>
          <w:rFonts w:ascii="Times New Roman" w:eastAsia="Calibri" w:hAnsi="Times New Roman" w:cs="Times New Roman"/>
          <w:lang w:eastAsia="it-IT"/>
        </w:rPr>
        <w:t>mministrazione contraente</w:t>
      </w:r>
      <w:r w:rsidR="00361460" w:rsidRPr="00F25E4B">
        <w:rPr>
          <w:rFonts w:ascii="Times New Roman" w:eastAsia="Calibri" w:hAnsi="Times New Roman" w:cs="Times New Roman"/>
          <w:lang w:eastAsia="it-IT"/>
        </w:rPr>
        <w:t xml:space="preserve"> </w:t>
      </w:r>
      <w:r w:rsidRPr="006E62C0">
        <w:rPr>
          <w:rFonts w:ascii="Times New Roman" w:eastAsia="Calibri" w:hAnsi="Times New Roman" w:cs="Times New Roman"/>
          <w:lang w:eastAsia="it-IT"/>
        </w:rPr>
        <w:t xml:space="preserve">potrà tenere conto ai fini delle valutazioni di cui all’articolo 80, comma 5 lett. c), del D.Lgs. 50/2016; </w:t>
      </w:r>
    </w:p>
    <w:p w:rsidR="006E62C0" w:rsidRPr="006E62C0" w:rsidRDefault="006E62C0" w:rsidP="008132C1">
      <w:pPr>
        <w:numPr>
          <w:ilvl w:val="0"/>
          <w:numId w:val="66"/>
        </w:numPr>
        <w:suppressAutoHyphens w:val="0"/>
        <w:autoSpaceDE w:val="0"/>
        <w:autoSpaceDN w:val="0"/>
        <w:adjustRightInd w:val="0"/>
        <w:spacing w:after="0" w:line="240" w:lineRule="auto"/>
        <w:ind w:left="426" w:hanging="295"/>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segnalazione del fatto all’ANAC e alle competenti Autorità giudiziaria.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6E62C0" w:rsidRPr="008A3B27"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i/>
          <w:lang w:eastAsia="it-IT"/>
        </w:rPr>
      </w:pPr>
      <w:r w:rsidRPr="008A3B27">
        <w:rPr>
          <w:rFonts w:ascii="Times New Roman" w:eastAsia="Calibri" w:hAnsi="Times New Roman" w:cs="Times New Roman"/>
          <w:b/>
          <w:bCs/>
          <w:i/>
          <w:lang w:eastAsia="it-IT"/>
        </w:rPr>
        <w:t xml:space="preserve">Art. 6 - Autorità competente in caso di controversie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Ogni eventuale controversia relativa all’interpretazione e all’esecuzione del presente Patto di Integrità sarà risolta dall’Autorità Giudiziaria del Foro di Roma.</w:t>
      </w:r>
    </w:p>
    <w:p w:rsid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2865B1" w:rsidRPr="006E62C0" w:rsidRDefault="002865B1"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Pr>
          <w:rFonts w:ascii="Times New Roman" w:eastAsia="Calibri" w:hAnsi="Times New Roman" w:cs="Times New Roman"/>
          <w:lang w:eastAsia="it-IT"/>
        </w:rPr>
        <w:tab/>
      </w:r>
      <w:r>
        <w:rPr>
          <w:rFonts w:ascii="Times New Roman" w:eastAsia="Calibri" w:hAnsi="Times New Roman" w:cs="Times New Roman"/>
          <w:lang w:eastAsia="it-IT"/>
        </w:rPr>
        <w:tab/>
      </w:r>
      <w:r>
        <w:rPr>
          <w:rFonts w:ascii="Times New Roman" w:eastAsia="Calibri" w:hAnsi="Times New Roman" w:cs="Times New Roman"/>
          <w:lang w:eastAsia="it-IT"/>
        </w:rPr>
        <w:tab/>
      </w:r>
    </w:p>
    <w:p w:rsidR="00A568EF" w:rsidRDefault="00A568EF" w:rsidP="00D15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before="120" w:after="120" w:line="240" w:lineRule="auto"/>
        <w:jc w:val="center"/>
        <w:outlineLvl w:val="0"/>
        <w:rPr>
          <w:rFonts w:ascii="Times New Roman" w:eastAsia="Times New Roman" w:hAnsi="Times New Roman" w:cs="Times New Roman"/>
          <w:lang w:eastAsia="it-IT"/>
        </w:rPr>
      </w:pPr>
    </w:p>
    <w:p w:rsidR="00A568EF" w:rsidRPr="00A568EF" w:rsidRDefault="00A568EF" w:rsidP="00A568EF">
      <w:pPr>
        <w:rPr>
          <w:rFonts w:ascii="Times New Roman" w:eastAsia="Times New Roman" w:hAnsi="Times New Roman" w:cs="Times New Roman"/>
          <w:lang w:eastAsia="it-IT"/>
        </w:rPr>
      </w:pPr>
    </w:p>
    <w:p w:rsidR="00A568EF" w:rsidRPr="00A568EF" w:rsidRDefault="00A568EF" w:rsidP="00A568EF">
      <w:pPr>
        <w:rPr>
          <w:rFonts w:ascii="Times New Roman" w:eastAsia="Times New Roman" w:hAnsi="Times New Roman" w:cs="Times New Roman"/>
          <w:lang w:eastAsia="it-IT"/>
        </w:rPr>
      </w:pPr>
    </w:p>
    <w:p w:rsidR="00A568EF" w:rsidRPr="00A568EF" w:rsidRDefault="00A568EF" w:rsidP="00A568EF">
      <w:pPr>
        <w:rPr>
          <w:rFonts w:ascii="Times New Roman" w:eastAsia="Times New Roman" w:hAnsi="Times New Roman" w:cs="Times New Roman"/>
          <w:lang w:eastAsia="it-IT"/>
        </w:rPr>
      </w:pPr>
    </w:p>
    <w:p w:rsidR="00DF5B47" w:rsidRPr="00A568EF" w:rsidRDefault="00DF5B47" w:rsidP="00957A66">
      <w:pPr>
        <w:rPr>
          <w:rFonts w:ascii="Times New Roman" w:eastAsia="Times New Roman" w:hAnsi="Times New Roman" w:cs="Times New Roman"/>
          <w:lang w:eastAsia="it-IT"/>
        </w:rPr>
      </w:pPr>
    </w:p>
    <w:sectPr w:rsidR="00DF5B47" w:rsidRPr="00A568EF" w:rsidSect="00462E85">
      <w:footerReference w:type="default" r:id="rId10"/>
      <w:pgSz w:w="11906" w:h="16838"/>
      <w:pgMar w:top="0" w:right="1134" w:bottom="1134" w:left="1134" w:header="72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E0C" w:rsidRDefault="00F44E0C">
      <w:pPr>
        <w:spacing w:after="0" w:line="240" w:lineRule="auto"/>
      </w:pPr>
      <w:r>
        <w:separator/>
      </w:r>
    </w:p>
  </w:endnote>
  <w:endnote w:type="continuationSeparator" w:id="0">
    <w:p w:rsidR="00F44E0C" w:rsidRDefault="00F44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917452"/>
      <w:docPartObj>
        <w:docPartGallery w:val="Page Numbers (Bottom of Page)"/>
        <w:docPartUnique/>
      </w:docPartObj>
    </w:sdtPr>
    <w:sdtEndPr>
      <w:rPr>
        <w:rFonts w:ascii="Times New Roman" w:hAnsi="Times New Roman" w:cs="Times New Roman"/>
        <w:sz w:val="20"/>
        <w:szCs w:val="20"/>
      </w:rPr>
    </w:sdtEndPr>
    <w:sdtContent>
      <w:p w:rsidR="00FB0D91" w:rsidRPr="00A568EF" w:rsidRDefault="00FB0D91">
        <w:pPr>
          <w:pStyle w:val="Pidipagina"/>
          <w:jc w:val="right"/>
          <w:rPr>
            <w:rFonts w:ascii="Times New Roman" w:hAnsi="Times New Roman" w:cs="Times New Roman"/>
            <w:sz w:val="20"/>
            <w:szCs w:val="20"/>
          </w:rPr>
        </w:pPr>
        <w:r w:rsidRPr="00A568EF">
          <w:rPr>
            <w:rFonts w:ascii="Times New Roman" w:hAnsi="Times New Roman" w:cs="Times New Roman"/>
            <w:sz w:val="20"/>
            <w:szCs w:val="20"/>
          </w:rPr>
          <w:fldChar w:fldCharType="begin"/>
        </w:r>
        <w:r w:rsidRPr="00A568EF">
          <w:rPr>
            <w:rFonts w:ascii="Times New Roman" w:hAnsi="Times New Roman" w:cs="Times New Roman"/>
            <w:sz w:val="20"/>
            <w:szCs w:val="20"/>
          </w:rPr>
          <w:instrText>PAGE   \* MERGEFORMAT</w:instrText>
        </w:r>
        <w:r w:rsidRPr="00A568EF">
          <w:rPr>
            <w:rFonts w:ascii="Times New Roman" w:hAnsi="Times New Roman" w:cs="Times New Roman"/>
            <w:sz w:val="20"/>
            <w:szCs w:val="20"/>
          </w:rPr>
          <w:fldChar w:fldCharType="separate"/>
        </w:r>
        <w:r w:rsidR="00B519EF">
          <w:rPr>
            <w:rFonts w:ascii="Times New Roman" w:hAnsi="Times New Roman" w:cs="Times New Roman"/>
            <w:noProof/>
            <w:sz w:val="20"/>
            <w:szCs w:val="20"/>
          </w:rPr>
          <w:t>1</w:t>
        </w:r>
        <w:r w:rsidRPr="00A568EF">
          <w:rPr>
            <w:rFonts w:ascii="Times New Roman" w:hAnsi="Times New Roman" w:cs="Times New Roman"/>
            <w:sz w:val="20"/>
            <w:szCs w:val="20"/>
          </w:rPr>
          <w:fldChar w:fldCharType="end"/>
        </w:r>
      </w:p>
    </w:sdtContent>
  </w:sdt>
  <w:p w:rsidR="00FB0D91" w:rsidRPr="00650AB4" w:rsidRDefault="00FB0D91" w:rsidP="00650A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E0C" w:rsidRDefault="00F44E0C">
      <w:pPr>
        <w:spacing w:after="0" w:line="240" w:lineRule="auto"/>
      </w:pPr>
      <w:r>
        <w:separator/>
      </w:r>
    </w:p>
  </w:footnote>
  <w:footnote w:type="continuationSeparator" w:id="0">
    <w:p w:rsidR="00F44E0C" w:rsidRDefault="00F44E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BA7219"/>
    <w:multiLevelType w:val="multilevel"/>
    <w:tmpl w:val="44606E2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9">
    <w:nsid w:val="02174DFC"/>
    <w:multiLevelType w:val="multilevel"/>
    <w:tmpl w:val="52AE4AD0"/>
    <w:lvl w:ilvl="0">
      <w:start w:val="1"/>
      <w:numFmt w:val="decimal"/>
      <w:lvlText w:val="%1."/>
      <w:lvlJc w:val="left"/>
      <w:pPr>
        <w:tabs>
          <w:tab w:val="num" w:pos="2907"/>
        </w:tabs>
        <w:ind w:left="2907" w:hanging="36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4206A93"/>
    <w:multiLevelType w:val="hybridMultilevel"/>
    <w:tmpl w:val="D20005CA"/>
    <w:lvl w:ilvl="0" w:tplc="990CC9FC">
      <w:start w:val="1"/>
      <w:numFmt w:val="decimal"/>
      <w:lvlText w:val="%1."/>
      <w:lvlJc w:val="left"/>
      <w:pPr>
        <w:ind w:left="1146" w:hanging="360"/>
      </w:pPr>
      <w:rPr>
        <w:b w:val="0"/>
      </w:rPr>
    </w:lvl>
    <w:lvl w:ilvl="1" w:tplc="04090003">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11">
    <w:nsid w:val="07102B9B"/>
    <w:multiLevelType w:val="hybridMultilevel"/>
    <w:tmpl w:val="2DBCD1C8"/>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nsid w:val="08740662"/>
    <w:multiLevelType w:val="hybridMultilevel"/>
    <w:tmpl w:val="A63E22E2"/>
    <w:lvl w:ilvl="0" w:tplc="66F0A1E0">
      <w:start w:val="1"/>
      <w:numFmt w:val="decimal"/>
      <w:lvlText w:val="%1."/>
      <w:lvlJc w:val="left"/>
      <w:pPr>
        <w:tabs>
          <w:tab w:val="num" w:pos="360"/>
        </w:tabs>
        <w:ind w:left="360" w:hanging="360"/>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902056E">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09AA7B11"/>
    <w:multiLevelType w:val="hybridMultilevel"/>
    <w:tmpl w:val="6B8695C6"/>
    <w:lvl w:ilvl="0" w:tplc="DD44FDB4">
      <w:start w:val="1"/>
      <w:numFmt w:val="lowerLetter"/>
      <w:lvlText w:val="%1)"/>
      <w:lvlJc w:val="left"/>
      <w:pPr>
        <w:ind w:left="1211" w:hanging="360"/>
      </w:pPr>
      <w:rPr>
        <w:rFonts w:hint="default"/>
      </w:rPr>
    </w:lvl>
    <w:lvl w:ilvl="1" w:tplc="AB86B8EA" w:tentative="1">
      <w:start w:val="1"/>
      <w:numFmt w:val="lowerLetter"/>
      <w:lvlText w:val="%2."/>
      <w:lvlJc w:val="left"/>
      <w:pPr>
        <w:ind w:left="1931" w:hanging="360"/>
      </w:pPr>
    </w:lvl>
    <w:lvl w:ilvl="2" w:tplc="73947FB8" w:tentative="1">
      <w:start w:val="1"/>
      <w:numFmt w:val="lowerRoman"/>
      <w:lvlText w:val="%3."/>
      <w:lvlJc w:val="right"/>
      <w:pPr>
        <w:ind w:left="2651" w:hanging="180"/>
      </w:pPr>
    </w:lvl>
    <w:lvl w:ilvl="3" w:tplc="2E82A706" w:tentative="1">
      <w:start w:val="1"/>
      <w:numFmt w:val="decimal"/>
      <w:lvlText w:val="%4."/>
      <w:lvlJc w:val="left"/>
      <w:pPr>
        <w:ind w:left="3371" w:hanging="360"/>
      </w:pPr>
    </w:lvl>
    <w:lvl w:ilvl="4" w:tplc="19BED4D8" w:tentative="1">
      <w:start w:val="1"/>
      <w:numFmt w:val="lowerLetter"/>
      <w:lvlText w:val="%5."/>
      <w:lvlJc w:val="left"/>
      <w:pPr>
        <w:ind w:left="4091" w:hanging="360"/>
      </w:pPr>
    </w:lvl>
    <w:lvl w:ilvl="5" w:tplc="0A328A2E" w:tentative="1">
      <w:start w:val="1"/>
      <w:numFmt w:val="lowerRoman"/>
      <w:lvlText w:val="%6."/>
      <w:lvlJc w:val="right"/>
      <w:pPr>
        <w:ind w:left="4811" w:hanging="180"/>
      </w:pPr>
    </w:lvl>
    <w:lvl w:ilvl="6" w:tplc="AB985FF8" w:tentative="1">
      <w:start w:val="1"/>
      <w:numFmt w:val="decimal"/>
      <w:lvlText w:val="%7."/>
      <w:lvlJc w:val="left"/>
      <w:pPr>
        <w:ind w:left="5531" w:hanging="360"/>
      </w:pPr>
    </w:lvl>
    <w:lvl w:ilvl="7" w:tplc="37C4E226" w:tentative="1">
      <w:start w:val="1"/>
      <w:numFmt w:val="lowerLetter"/>
      <w:lvlText w:val="%8."/>
      <w:lvlJc w:val="left"/>
      <w:pPr>
        <w:ind w:left="6251" w:hanging="360"/>
      </w:pPr>
    </w:lvl>
    <w:lvl w:ilvl="8" w:tplc="619AA846" w:tentative="1">
      <w:start w:val="1"/>
      <w:numFmt w:val="lowerRoman"/>
      <w:lvlText w:val="%9."/>
      <w:lvlJc w:val="right"/>
      <w:pPr>
        <w:ind w:left="6971" w:hanging="180"/>
      </w:pPr>
    </w:lvl>
  </w:abstractNum>
  <w:abstractNum w:abstractNumId="15">
    <w:nsid w:val="0A31210B"/>
    <w:multiLevelType w:val="multilevel"/>
    <w:tmpl w:val="617899F8"/>
    <w:lvl w:ilvl="0">
      <w:start w:val="1"/>
      <w:numFmt w:val="decimal"/>
      <w:lvlText w:val="%1."/>
      <w:lvlJc w:val="left"/>
      <w:pPr>
        <w:ind w:left="720" w:hanging="360"/>
      </w:pPr>
      <w:rPr>
        <w:rFonts w:hint="default"/>
        <w:b w:val="0"/>
        <w:bCs w:val="0"/>
      </w:rPr>
    </w:lvl>
    <w:lvl w:ilvl="1">
      <w:start w:val="1"/>
      <w:numFmt w:val="bullet"/>
      <w:lvlText w:val=""/>
      <w:lvlJc w:val="left"/>
      <w:pPr>
        <w:ind w:left="1080" w:hanging="720"/>
      </w:pPr>
      <w:rPr>
        <w:rFonts w:ascii="Wingdings" w:hAnsi="Wingding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16">
    <w:nsid w:val="0CC80B9C"/>
    <w:multiLevelType w:val="hybridMultilevel"/>
    <w:tmpl w:val="34E46D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CDA2F83"/>
    <w:multiLevelType w:val="hybridMultilevel"/>
    <w:tmpl w:val="42BED170"/>
    <w:lvl w:ilvl="0" w:tplc="04100011">
      <w:start w:val="1"/>
      <w:numFmt w:val="decimal"/>
      <w:lvlText w:val="%1)"/>
      <w:lvlJc w:val="left"/>
      <w:pPr>
        <w:tabs>
          <w:tab w:val="num" w:pos="720"/>
        </w:tabs>
        <w:ind w:left="720" w:hanging="360"/>
      </w:pPr>
      <w:rPr>
        <w:rFonts w:hint="default"/>
      </w:rPr>
    </w:lvl>
    <w:lvl w:ilvl="1" w:tplc="363AAF8E">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0E1D1A40"/>
    <w:multiLevelType w:val="hybridMultilevel"/>
    <w:tmpl w:val="7C5EB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0F41AEF"/>
    <w:multiLevelType w:val="multilevel"/>
    <w:tmpl w:val="BD5AAA4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0">
    <w:nsid w:val="12062003"/>
    <w:multiLevelType w:val="hybridMultilevel"/>
    <w:tmpl w:val="A0FC84D6"/>
    <w:lvl w:ilvl="0" w:tplc="B03C8C90">
      <w:start w:val="1"/>
      <w:numFmt w:val="bullet"/>
      <w:lvlText w:val=""/>
      <w:lvlJc w:val="left"/>
      <w:pPr>
        <w:tabs>
          <w:tab w:val="num" w:pos="720"/>
        </w:tabs>
        <w:ind w:left="720" w:hanging="360"/>
      </w:pPr>
      <w:rPr>
        <w:rFonts w:ascii="Wingdings" w:hAnsi="Wingdings" w:hint="default"/>
        <w:sz w:val="28"/>
        <w:szCs w:val="28"/>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134A1ED3"/>
    <w:multiLevelType w:val="hybridMultilevel"/>
    <w:tmpl w:val="7DAEF83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8D8563E"/>
    <w:multiLevelType w:val="hybridMultilevel"/>
    <w:tmpl w:val="E6EA608E"/>
    <w:lvl w:ilvl="0" w:tplc="A3B4A976">
      <w:start w:val="1"/>
      <w:numFmt w:val="lowerRoman"/>
      <w:lvlText w:val="%1."/>
      <w:lvlJc w:val="right"/>
      <w:pPr>
        <w:ind w:left="1834" w:hanging="360"/>
      </w:pPr>
      <w:rPr>
        <w:rFonts w:hint="default"/>
        <w:b/>
        <w:bCs/>
        <w:color w:val="auto"/>
        <w:sz w:val="20"/>
        <w:szCs w:val="20"/>
      </w:rPr>
    </w:lvl>
    <w:lvl w:ilvl="1" w:tplc="95127244">
      <w:start w:val="1"/>
      <w:numFmt w:val="bullet"/>
      <w:lvlText w:val="•"/>
      <w:lvlJc w:val="left"/>
      <w:pPr>
        <w:ind w:left="2702" w:hanging="360"/>
      </w:pPr>
      <w:rPr>
        <w:rFonts w:hint="default"/>
      </w:rPr>
    </w:lvl>
    <w:lvl w:ilvl="2" w:tplc="192C2C66">
      <w:start w:val="1"/>
      <w:numFmt w:val="bullet"/>
      <w:lvlText w:val="•"/>
      <w:lvlJc w:val="left"/>
      <w:pPr>
        <w:ind w:left="3569" w:hanging="360"/>
      </w:pPr>
      <w:rPr>
        <w:rFonts w:hint="default"/>
      </w:rPr>
    </w:lvl>
    <w:lvl w:ilvl="3" w:tplc="8A0A1430">
      <w:start w:val="1"/>
      <w:numFmt w:val="bullet"/>
      <w:lvlText w:val="•"/>
      <w:lvlJc w:val="left"/>
      <w:pPr>
        <w:ind w:left="4436" w:hanging="360"/>
      </w:pPr>
      <w:rPr>
        <w:rFonts w:hint="default"/>
      </w:rPr>
    </w:lvl>
    <w:lvl w:ilvl="4" w:tplc="B3BA9D4E">
      <w:start w:val="1"/>
      <w:numFmt w:val="bullet"/>
      <w:lvlText w:val="•"/>
      <w:lvlJc w:val="left"/>
      <w:pPr>
        <w:ind w:left="5303" w:hanging="360"/>
      </w:pPr>
      <w:rPr>
        <w:rFonts w:hint="default"/>
      </w:rPr>
    </w:lvl>
    <w:lvl w:ilvl="5" w:tplc="6296AB38">
      <w:start w:val="1"/>
      <w:numFmt w:val="bullet"/>
      <w:lvlText w:val="•"/>
      <w:lvlJc w:val="left"/>
      <w:pPr>
        <w:ind w:left="6170" w:hanging="360"/>
      </w:pPr>
      <w:rPr>
        <w:rFonts w:hint="default"/>
      </w:rPr>
    </w:lvl>
    <w:lvl w:ilvl="6" w:tplc="227C563C">
      <w:start w:val="1"/>
      <w:numFmt w:val="bullet"/>
      <w:lvlText w:val="•"/>
      <w:lvlJc w:val="left"/>
      <w:pPr>
        <w:ind w:left="7037" w:hanging="360"/>
      </w:pPr>
      <w:rPr>
        <w:rFonts w:hint="default"/>
      </w:rPr>
    </w:lvl>
    <w:lvl w:ilvl="7" w:tplc="A1F6F842">
      <w:start w:val="1"/>
      <w:numFmt w:val="bullet"/>
      <w:lvlText w:val="•"/>
      <w:lvlJc w:val="left"/>
      <w:pPr>
        <w:ind w:left="7904" w:hanging="360"/>
      </w:pPr>
      <w:rPr>
        <w:rFonts w:hint="default"/>
      </w:rPr>
    </w:lvl>
    <w:lvl w:ilvl="8" w:tplc="BE72CCD2">
      <w:start w:val="1"/>
      <w:numFmt w:val="bullet"/>
      <w:lvlText w:val="•"/>
      <w:lvlJc w:val="left"/>
      <w:pPr>
        <w:ind w:left="8771" w:hanging="360"/>
      </w:pPr>
      <w:rPr>
        <w:rFonts w:hint="default"/>
      </w:rPr>
    </w:lvl>
  </w:abstractNum>
  <w:abstractNum w:abstractNumId="23">
    <w:nsid w:val="1ADF2030"/>
    <w:multiLevelType w:val="singleLevel"/>
    <w:tmpl w:val="F324440E"/>
    <w:lvl w:ilvl="0">
      <w:start w:val="1"/>
      <w:numFmt w:val="bullet"/>
      <w:lvlText w:val=""/>
      <w:lvlJc w:val="left"/>
      <w:pPr>
        <w:tabs>
          <w:tab w:val="num" w:pos="340"/>
        </w:tabs>
        <w:ind w:left="340" w:hanging="340"/>
      </w:pPr>
      <w:rPr>
        <w:rFonts w:ascii="Symbol" w:hAnsi="Symbol" w:hint="default"/>
        <w:color w:val="auto"/>
        <w:sz w:val="22"/>
      </w:rPr>
    </w:lvl>
  </w:abstractNum>
  <w:abstractNum w:abstractNumId="24">
    <w:nsid w:val="1AF307FD"/>
    <w:multiLevelType w:val="hybridMultilevel"/>
    <w:tmpl w:val="0A72FF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0285BC3"/>
    <w:multiLevelType w:val="hybridMultilevel"/>
    <w:tmpl w:val="C7EE84CC"/>
    <w:lvl w:ilvl="0" w:tplc="121E5AC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1DE7D75"/>
    <w:multiLevelType w:val="hybridMultilevel"/>
    <w:tmpl w:val="E5A234E2"/>
    <w:lvl w:ilvl="0" w:tplc="EBC0AA4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24E061F0"/>
    <w:multiLevelType w:val="hybridMultilevel"/>
    <w:tmpl w:val="A6882172"/>
    <w:lvl w:ilvl="0" w:tplc="04100017">
      <w:start w:val="1"/>
      <w:numFmt w:val="lowerLetter"/>
      <w:lvlText w:val="%1)"/>
      <w:lvlJc w:val="left"/>
      <w:pPr>
        <w:ind w:left="1515" w:hanging="360"/>
      </w:pPr>
    </w:lvl>
    <w:lvl w:ilvl="1" w:tplc="6D3E6C22">
      <w:start w:val="1"/>
      <w:numFmt w:val="lowerLetter"/>
      <w:lvlText w:val="%2)"/>
      <w:lvlJc w:val="left"/>
      <w:pPr>
        <w:ind w:left="2235" w:hanging="360"/>
      </w:pPr>
      <w:rPr>
        <w:rFonts w:ascii="Garamond" w:hAnsi="Garamond" w:hint="default"/>
        <w:b/>
        <w:sz w:val="24"/>
        <w:szCs w:val="24"/>
      </w:rPr>
    </w:lvl>
    <w:lvl w:ilvl="2" w:tplc="0410001B" w:tentative="1">
      <w:start w:val="1"/>
      <w:numFmt w:val="lowerRoman"/>
      <w:lvlText w:val="%3."/>
      <w:lvlJc w:val="right"/>
      <w:pPr>
        <w:ind w:left="2955" w:hanging="180"/>
      </w:pPr>
    </w:lvl>
    <w:lvl w:ilvl="3" w:tplc="0410000F" w:tentative="1">
      <w:start w:val="1"/>
      <w:numFmt w:val="decimal"/>
      <w:lvlText w:val="%4."/>
      <w:lvlJc w:val="left"/>
      <w:pPr>
        <w:ind w:left="3675" w:hanging="360"/>
      </w:pPr>
    </w:lvl>
    <w:lvl w:ilvl="4" w:tplc="04100019" w:tentative="1">
      <w:start w:val="1"/>
      <w:numFmt w:val="lowerLetter"/>
      <w:lvlText w:val="%5."/>
      <w:lvlJc w:val="left"/>
      <w:pPr>
        <w:ind w:left="4395" w:hanging="360"/>
      </w:pPr>
    </w:lvl>
    <w:lvl w:ilvl="5" w:tplc="0410001B" w:tentative="1">
      <w:start w:val="1"/>
      <w:numFmt w:val="lowerRoman"/>
      <w:lvlText w:val="%6."/>
      <w:lvlJc w:val="right"/>
      <w:pPr>
        <w:ind w:left="5115" w:hanging="180"/>
      </w:pPr>
    </w:lvl>
    <w:lvl w:ilvl="6" w:tplc="0410000F" w:tentative="1">
      <w:start w:val="1"/>
      <w:numFmt w:val="decimal"/>
      <w:lvlText w:val="%7."/>
      <w:lvlJc w:val="left"/>
      <w:pPr>
        <w:ind w:left="5835" w:hanging="360"/>
      </w:pPr>
    </w:lvl>
    <w:lvl w:ilvl="7" w:tplc="04100019" w:tentative="1">
      <w:start w:val="1"/>
      <w:numFmt w:val="lowerLetter"/>
      <w:lvlText w:val="%8."/>
      <w:lvlJc w:val="left"/>
      <w:pPr>
        <w:ind w:left="6555" w:hanging="360"/>
      </w:pPr>
    </w:lvl>
    <w:lvl w:ilvl="8" w:tplc="0410001B" w:tentative="1">
      <w:start w:val="1"/>
      <w:numFmt w:val="lowerRoman"/>
      <w:lvlText w:val="%9."/>
      <w:lvlJc w:val="right"/>
      <w:pPr>
        <w:ind w:left="7275" w:hanging="180"/>
      </w:pPr>
    </w:lvl>
  </w:abstractNum>
  <w:abstractNum w:abstractNumId="28">
    <w:nsid w:val="2755169B"/>
    <w:multiLevelType w:val="hybridMultilevel"/>
    <w:tmpl w:val="C26AF486"/>
    <w:lvl w:ilvl="0" w:tplc="9B00BF6A">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2879667F"/>
    <w:multiLevelType w:val="singleLevel"/>
    <w:tmpl w:val="7B1C71BA"/>
    <w:lvl w:ilvl="0">
      <w:start w:val="1"/>
      <w:numFmt w:val="bullet"/>
      <w:lvlText w:val=""/>
      <w:lvlJc w:val="left"/>
      <w:pPr>
        <w:tabs>
          <w:tab w:val="num" w:pos="340"/>
        </w:tabs>
        <w:ind w:left="340" w:hanging="340"/>
      </w:pPr>
      <w:rPr>
        <w:rFonts w:ascii="Symbol" w:hAnsi="Symbol" w:hint="default"/>
        <w:color w:val="auto"/>
        <w:sz w:val="22"/>
      </w:rPr>
    </w:lvl>
  </w:abstractNum>
  <w:abstractNum w:abstractNumId="30">
    <w:nsid w:val="2AA23C05"/>
    <w:multiLevelType w:val="hybridMultilevel"/>
    <w:tmpl w:val="336E85B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nsid w:val="2B4D54DE"/>
    <w:multiLevelType w:val="hybridMultilevel"/>
    <w:tmpl w:val="59A0B216"/>
    <w:lvl w:ilvl="0" w:tplc="DF00A05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DC75666"/>
    <w:multiLevelType w:val="hybridMultilevel"/>
    <w:tmpl w:val="9F50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2E7165C1"/>
    <w:multiLevelType w:val="hybridMultilevel"/>
    <w:tmpl w:val="D6B218EA"/>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nsid w:val="2F9241D9"/>
    <w:multiLevelType w:val="hybridMultilevel"/>
    <w:tmpl w:val="4670BED4"/>
    <w:lvl w:ilvl="0" w:tplc="68D64938">
      <w:numFmt w:val="bullet"/>
      <w:lvlText w:val="-"/>
      <w:lvlJc w:val="left"/>
      <w:pPr>
        <w:ind w:left="720" w:hanging="360"/>
      </w:pPr>
      <w:rPr>
        <w:rFonts w:ascii="Times New Roman" w:eastAsia="Times New Roman" w:hAnsi="Times New Roman" w:hint="default"/>
        <w:b w:val="0"/>
        <w:bCs w:val="0"/>
        <w:i w:val="0"/>
        <w:iCs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2FC6717C"/>
    <w:multiLevelType w:val="hybridMultilevel"/>
    <w:tmpl w:val="F1807C76"/>
    <w:lvl w:ilvl="0" w:tplc="23A61AA8">
      <w:start w:val="1"/>
      <w:numFmt w:val="lowerLetter"/>
      <w:lvlText w:val="%1)"/>
      <w:lvlJc w:val="left"/>
      <w:pPr>
        <w:ind w:left="1334" w:hanging="360"/>
      </w:pPr>
      <w:rPr>
        <w:rFonts w:ascii="Garamond" w:eastAsia="Verdana" w:hAnsi="Garamond" w:hint="default"/>
        <w:b/>
        <w:bCs/>
        <w:sz w:val="24"/>
        <w:szCs w:val="24"/>
      </w:rPr>
    </w:lvl>
    <w:lvl w:ilvl="1" w:tplc="F22E85EA">
      <w:start w:val="1"/>
      <w:numFmt w:val="bullet"/>
      <w:lvlText w:val=""/>
      <w:lvlJc w:val="left"/>
      <w:pPr>
        <w:ind w:left="1632" w:hanging="341"/>
      </w:pPr>
      <w:rPr>
        <w:rFonts w:ascii="Wingdings" w:hAnsi="Wingdings" w:hint="default"/>
        <w:b/>
        <w:i w:val="0"/>
        <w:sz w:val="20"/>
        <w:szCs w:val="20"/>
      </w:rPr>
    </w:lvl>
    <w:lvl w:ilvl="2" w:tplc="65EA20BE">
      <w:start w:val="1"/>
      <w:numFmt w:val="bullet"/>
      <w:lvlText w:val="•"/>
      <w:lvlJc w:val="left"/>
      <w:pPr>
        <w:ind w:left="2558" w:hanging="341"/>
      </w:pPr>
      <w:rPr>
        <w:rFonts w:hint="default"/>
      </w:rPr>
    </w:lvl>
    <w:lvl w:ilvl="3" w:tplc="979231EE">
      <w:start w:val="1"/>
      <w:numFmt w:val="bullet"/>
      <w:lvlText w:val="•"/>
      <w:lvlJc w:val="left"/>
      <w:pPr>
        <w:ind w:left="3483" w:hanging="341"/>
      </w:pPr>
      <w:rPr>
        <w:rFonts w:hint="default"/>
      </w:rPr>
    </w:lvl>
    <w:lvl w:ilvl="4" w:tplc="CC1C04B0">
      <w:start w:val="1"/>
      <w:numFmt w:val="bullet"/>
      <w:lvlText w:val="•"/>
      <w:lvlJc w:val="left"/>
      <w:pPr>
        <w:ind w:left="4409" w:hanging="341"/>
      </w:pPr>
      <w:rPr>
        <w:rFonts w:hint="default"/>
      </w:rPr>
    </w:lvl>
    <w:lvl w:ilvl="5" w:tplc="19F4F446">
      <w:start w:val="1"/>
      <w:numFmt w:val="bullet"/>
      <w:lvlText w:val="•"/>
      <w:lvlJc w:val="left"/>
      <w:pPr>
        <w:ind w:left="5335" w:hanging="341"/>
      </w:pPr>
      <w:rPr>
        <w:rFonts w:hint="default"/>
      </w:rPr>
    </w:lvl>
    <w:lvl w:ilvl="6" w:tplc="AAA6350C">
      <w:start w:val="1"/>
      <w:numFmt w:val="bullet"/>
      <w:lvlText w:val="•"/>
      <w:lvlJc w:val="left"/>
      <w:pPr>
        <w:ind w:left="6261" w:hanging="341"/>
      </w:pPr>
      <w:rPr>
        <w:rFonts w:hint="default"/>
      </w:rPr>
    </w:lvl>
    <w:lvl w:ilvl="7" w:tplc="6E122F54">
      <w:start w:val="1"/>
      <w:numFmt w:val="bullet"/>
      <w:lvlText w:val="•"/>
      <w:lvlJc w:val="left"/>
      <w:pPr>
        <w:ind w:left="7187" w:hanging="341"/>
      </w:pPr>
      <w:rPr>
        <w:rFonts w:hint="default"/>
      </w:rPr>
    </w:lvl>
    <w:lvl w:ilvl="8" w:tplc="339082E0">
      <w:start w:val="1"/>
      <w:numFmt w:val="bullet"/>
      <w:lvlText w:val="•"/>
      <w:lvlJc w:val="left"/>
      <w:pPr>
        <w:ind w:left="8112" w:hanging="341"/>
      </w:pPr>
      <w:rPr>
        <w:rFonts w:hint="default"/>
      </w:rPr>
    </w:lvl>
  </w:abstractNum>
  <w:abstractNum w:abstractNumId="36">
    <w:nsid w:val="31084604"/>
    <w:multiLevelType w:val="multilevel"/>
    <w:tmpl w:val="B99E7F8C"/>
    <w:lvl w:ilvl="0">
      <w:numFmt w:val="bullet"/>
      <w:lvlText w:val="-"/>
      <w:lvlJc w:val="left"/>
      <w:pPr>
        <w:tabs>
          <w:tab w:val="num" w:pos="2907"/>
        </w:tabs>
        <w:ind w:left="2907" w:hanging="360"/>
      </w:pPr>
      <w:rPr>
        <w:rFonts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331B432B"/>
    <w:multiLevelType w:val="hybridMultilevel"/>
    <w:tmpl w:val="6568A19E"/>
    <w:lvl w:ilvl="0" w:tplc="04090005">
      <w:start w:val="1"/>
      <w:numFmt w:val="decimal"/>
      <w:lvlText w:val="%1."/>
      <w:lvlJc w:val="left"/>
      <w:pPr>
        <w:ind w:left="644" w:hanging="360"/>
      </w:pPr>
      <w:rPr>
        <w:b w:val="0"/>
        <w:bCs w:val="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8">
    <w:nsid w:val="345B55FC"/>
    <w:multiLevelType w:val="hybridMultilevel"/>
    <w:tmpl w:val="E3E6766E"/>
    <w:lvl w:ilvl="0" w:tplc="0409001B">
      <w:start w:val="1"/>
      <w:numFmt w:val="lowerRoman"/>
      <w:lvlText w:val="%1."/>
      <w:lvlJc w:val="right"/>
      <w:pPr>
        <w:ind w:left="720" w:hanging="360"/>
      </w:pPr>
    </w:lvl>
    <w:lvl w:ilvl="1" w:tplc="04100019" w:tentative="1">
      <w:start w:val="1"/>
      <w:numFmt w:val="lowerLetter"/>
      <w:lvlText w:val="%2."/>
      <w:lvlJc w:val="left"/>
      <w:pPr>
        <w:ind w:left="1440" w:hanging="360"/>
      </w:pPr>
    </w:lvl>
    <w:lvl w:ilvl="2" w:tplc="FEFCB2B0">
      <w:start w:val="1"/>
      <w:numFmt w:val="lowerRoman"/>
      <w:lvlText w:val="%3."/>
      <w:lvlJc w:val="right"/>
      <w:pPr>
        <w:ind w:left="2160" w:hanging="180"/>
      </w:pPr>
      <w:rPr>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5BF2BC1"/>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66D212F"/>
    <w:multiLevelType w:val="hybridMultilevel"/>
    <w:tmpl w:val="9B26A874"/>
    <w:lvl w:ilvl="0" w:tplc="EB24440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38E907E6"/>
    <w:multiLevelType w:val="singleLevel"/>
    <w:tmpl w:val="98F68680"/>
    <w:lvl w:ilvl="0">
      <w:start w:val="1"/>
      <w:numFmt w:val="bullet"/>
      <w:lvlText w:val=""/>
      <w:lvlJc w:val="left"/>
      <w:pPr>
        <w:tabs>
          <w:tab w:val="num" w:pos="340"/>
        </w:tabs>
        <w:ind w:left="340" w:hanging="340"/>
      </w:pPr>
      <w:rPr>
        <w:rFonts w:ascii="Symbol" w:hAnsi="Symbol" w:hint="default"/>
        <w:color w:val="auto"/>
        <w:sz w:val="22"/>
      </w:rPr>
    </w:lvl>
  </w:abstractNum>
  <w:abstractNum w:abstractNumId="42">
    <w:nsid w:val="3E6E45AB"/>
    <w:multiLevelType w:val="hybridMultilevel"/>
    <w:tmpl w:val="FF0E703A"/>
    <w:lvl w:ilvl="0" w:tplc="906E605E">
      <w:start w:val="1"/>
      <w:numFmt w:val="bullet"/>
      <w:lvlText w:val=""/>
      <w:lvlJc w:val="left"/>
      <w:pPr>
        <w:ind w:left="2194" w:hanging="360"/>
      </w:pPr>
      <w:rPr>
        <w:rFonts w:ascii="Symbol" w:hAnsi="Symbol" w:hint="default"/>
        <w:b/>
        <w:bCs/>
        <w:color w:val="auto"/>
        <w:sz w:val="22"/>
        <w:szCs w:val="20"/>
      </w:rPr>
    </w:lvl>
    <w:lvl w:ilvl="1" w:tplc="95127244">
      <w:start w:val="1"/>
      <w:numFmt w:val="bullet"/>
      <w:lvlText w:val="•"/>
      <w:lvlJc w:val="left"/>
      <w:pPr>
        <w:ind w:left="3062" w:hanging="360"/>
      </w:pPr>
      <w:rPr>
        <w:rFonts w:hint="default"/>
      </w:rPr>
    </w:lvl>
    <w:lvl w:ilvl="2" w:tplc="192C2C66">
      <w:start w:val="1"/>
      <w:numFmt w:val="bullet"/>
      <w:lvlText w:val="•"/>
      <w:lvlJc w:val="left"/>
      <w:pPr>
        <w:ind w:left="3929" w:hanging="360"/>
      </w:pPr>
      <w:rPr>
        <w:rFonts w:hint="default"/>
      </w:rPr>
    </w:lvl>
    <w:lvl w:ilvl="3" w:tplc="8A0A1430">
      <w:start w:val="1"/>
      <w:numFmt w:val="bullet"/>
      <w:lvlText w:val="•"/>
      <w:lvlJc w:val="left"/>
      <w:pPr>
        <w:ind w:left="4796" w:hanging="360"/>
      </w:pPr>
      <w:rPr>
        <w:rFonts w:hint="default"/>
      </w:rPr>
    </w:lvl>
    <w:lvl w:ilvl="4" w:tplc="B3BA9D4E">
      <w:start w:val="1"/>
      <w:numFmt w:val="bullet"/>
      <w:lvlText w:val="•"/>
      <w:lvlJc w:val="left"/>
      <w:pPr>
        <w:ind w:left="5663" w:hanging="360"/>
      </w:pPr>
      <w:rPr>
        <w:rFonts w:hint="default"/>
      </w:rPr>
    </w:lvl>
    <w:lvl w:ilvl="5" w:tplc="6296AB38">
      <w:start w:val="1"/>
      <w:numFmt w:val="bullet"/>
      <w:lvlText w:val="•"/>
      <w:lvlJc w:val="left"/>
      <w:pPr>
        <w:ind w:left="6530" w:hanging="360"/>
      </w:pPr>
      <w:rPr>
        <w:rFonts w:hint="default"/>
      </w:rPr>
    </w:lvl>
    <w:lvl w:ilvl="6" w:tplc="227C563C">
      <w:start w:val="1"/>
      <w:numFmt w:val="bullet"/>
      <w:lvlText w:val="•"/>
      <w:lvlJc w:val="left"/>
      <w:pPr>
        <w:ind w:left="7397" w:hanging="360"/>
      </w:pPr>
      <w:rPr>
        <w:rFonts w:hint="default"/>
      </w:rPr>
    </w:lvl>
    <w:lvl w:ilvl="7" w:tplc="A1F6F842">
      <w:start w:val="1"/>
      <w:numFmt w:val="bullet"/>
      <w:lvlText w:val="•"/>
      <w:lvlJc w:val="left"/>
      <w:pPr>
        <w:ind w:left="8264" w:hanging="360"/>
      </w:pPr>
      <w:rPr>
        <w:rFonts w:hint="default"/>
      </w:rPr>
    </w:lvl>
    <w:lvl w:ilvl="8" w:tplc="BE72CCD2">
      <w:start w:val="1"/>
      <w:numFmt w:val="bullet"/>
      <w:lvlText w:val="•"/>
      <w:lvlJc w:val="left"/>
      <w:pPr>
        <w:ind w:left="9131" w:hanging="360"/>
      </w:pPr>
      <w:rPr>
        <w:rFonts w:hint="default"/>
      </w:rPr>
    </w:lvl>
  </w:abstractNum>
  <w:abstractNum w:abstractNumId="43">
    <w:nsid w:val="40F94879"/>
    <w:multiLevelType w:val="hybridMultilevel"/>
    <w:tmpl w:val="0936976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4">
    <w:nsid w:val="43A377F1"/>
    <w:multiLevelType w:val="hybridMultilevel"/>
    <w:tmpl w:val="35A0968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43C23EC5"/>
    <w:multiLevelType w:val="hybridMultilevel"/>
    <w:tmpl w:val="9F805B28"/>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46">
    <w:nsid w:val="44453F44"/>
    <w:multiLevelType w:val="hybridMultilevel"/>
    <w:tmpl w:val="693A352E"/>
    <w:lvl w:ilvl="0" w:tplc="B3CC42FC">
      <w:start w:val="1"/>
      <w:numFmt w:val="decimal"/>
      <w:lvlText w:val="%1."/>
      <w:lvlJc w:val="left"/>
      <w:pPr>
        <w:ind w:left="614" w:hanging="502"/>
      </w:pPr>
      <w:rPr>
        <w:rFonts w:ascii="Times New Roman" w:eastAsia="Verdana" w:hAnsi="Times New Roman" w:cs="Times New Roman" w:hint="default"/>
        <w:spacing w:val="-1"/>
        <w:sz w:val="22"/>
        <w:szCs w:val="22"/>
      </w:rPr>
    </w:lvl>
    <w:lvl w:ilvl="1" w:tplc="CD10993E">
      <w:start w:val="1"/>
      <w:numFmt w:val="bullet"/>
      <w:lvlText w:val=""/>
      <w:lvlJc w:val="left"/>
      <w:pPr>
        <w:ind w:left="973" w:hanging="360"/>
      </w:pPr>
      <w:rPr>
        <w:rFonts w:ascii="Wingdings" w:eastAsia="Wingdings" w:hAnsi="Wingdings" w:hint="default"/>
        <w:sz w:val="20"/>
        <w:szCs w:val="20"/>
      </w:rPr>
    </w:lvl>
    <w:lvl w:ilvl="2" w:tplc="4EDCD3EE">
      <w:start w:val="1"/>
      <w:numFmt w:val="bullet"/>
      <w:lvlText w:val="•"/>
      <w:lvlJc w:val="left"/>
      <w:pPr>
        <w:ind w:left="973" w:hanging="360"/>
      </w:pPr>
      <w:rPr>
        <w:rFonts w:hint="default"/>
      </w:rPr>
    </w:lvl>
    <w:lvl w:ilvl="3" w:tplc="CE6A34B8">
      <w:start w:val="1"/>
      <w:numFmt w:val="bullet"/>
      <w:lvlText w:val="•"/>
      <w:lvlJc w:val="left"/>
      <w:pPr>
        <w:ind w:left="2102" w:hanging="360"/>
      </w:pPr>
      <w:rPr>
        <w:rFonts w:hint="default"/>
      </w:rPr>
    </w:lvl>
    <w:lvl w:ilvl="4" w:tplc="D2140B08">
      <w:start w:val="1"/>
      <w:numFmt w:val="bullet"/>
      <w:lvlText w:val="•"/>
      <w:lvlJc w:val="left"/>
      <w:pPr>
        <w:ind w:left="3231" w:hanging="360"/>
      </w:pPr>
      <w:rPr>
        <w:rFonts w:hint="default"/>
      </w:rPr>
    </w:lvl>
    <w:lvl w:ilvl="5" w:tplc="6D04A29E">
      <w:start w:val="1"/>
      <w:numFmt w:val="bullet"/>
      <w:lvlText w:val="•"/>
      <w:lvlJc w:val="left"/>
      <w:pPr>
        <w:ind w:left="4360" w:hanging="360"/>
      </w:pPr>
      <w:rPr>
        <w:rFonts w:hint="default"/>
      </w:rPr>
    </w:lvl>
    <w:lvl w:ilvl="6" w:tplc="05E47F94">
      <w:start w:val="1"/>
      <w:numFmt w:val="bullet"/>
      <w:lvlText w:val="•"/>
      <w:lvlJc w:val="left"/>
      <w:pPr>
        <w:ind w:left="5489" w:hanging="360"/>
      </w:pPr>
      <w:rPr>
        <w:rFonts w:hint="default"/>
      </w:rPr>
    </w:lvl>
    <w:lvl w:ilvl="7" w:tplc="B08ED7C0">
      <w:start w:val="1"/>
      <w:numFmt w:val="bullet"/>
      <w:lvlText w:val="•"/>
      <w:lvlJc w:val="left"/>
      <w:pPr>
        <w:ind w:left="6618" w:hanging="360"/>
      </w:pPr>
      <w:rPr>
        <w:rFonts w:hint="default"/>
      </w:rPr>
    </w:lvl>
    <w:lvl w:ilvl="8" w:tplc="5C56BA12">
      <w:start w:val="1"/>
      <w:numFmt w:val="bullet"/>
      <w:lvlText w:val="•"/>
      <w:lvlJc w:val="left"/>
      <w:pPr>
        <w:ind w:left="7746" w:hanging="360"/>
      </w:pPr>
      <w:rPr>
        <w:rFonts w:hint="default"/>
      </w:rPr>
    </w:lvl>
  </w:abstractNum>
  <w:abstractNum w:abstractNumId="47">
    <w:nsid w:val="44FC4B5D"/>
    <w:multiLevelType w:val="hybridMultilevel"/>
    <w:tmpl w:val="B00C6ECA"/>
    <w:lvl w:ilvl="0" w:tplc="04100017">
      <w:start w:val="1"/>
      <w:numFmt w:val="lowerLetter"/>
      <w:lvlText w:val="%1)"/>
      <w:lvlJc w:val="left"/>
      <w:pPr>
        <w:ind w:left="720" w:hanging="360"/>
      </w:pPr>
      <w:rPr>
        <w:rFont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461717E7"/>
    <w:multiLevelType w:val="multilevel"/>
    <w:tmpl w:val="44421372"/>
    <w:lvl w:ilvl="0">
      <w:start w:val="1"/>
      <w:numFmt w:val="decimal"/>
      <w:lvlText w:val="%1."/>
      <w:lvlJc w:val="left"/>
      <w:pPr>
        <w:ind w:left="1211" w:hanging="360"/>
      </w:pPr>
      <w:rPr>
        <w:rFonts w:hint="default"/>
        <w:b w:val="0"/>
        <w:bCs w:val="0"/>
        <w:strike w:val="0"/>
        <w:sz w:val="22"/>
        <w:szCs w:val="22"/>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49">
    <w:nsid w:val="46433252"/>
    <w:multiLevelType w:val="hybridMultilevel"/>
    <w:tmpl w:val="53DA6CEE"/>
    <w:lvl w:ilvl="0" w:tplc="3DC8A9D4">
      <w:start w:val="1"/>
      <w:numFmt w:val="bullet"/>
      <w:lvlText w:val=""/>
      <w:lvlJc w:val="left"/>
      <w:pPr>
        <w:tabs>
          <w:tab w:val="num" w:pos="1080"/>
        </w:tabs>
        <w:ind w:left="720" w:hanging="360"/>
      </w:pPr>
      <w:rPr>
        <w:rFonts w:ascii="Wingdings" w:hAnsi="Wingdings" w:hint="default"/>
        <w:b/>
        <w:i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0">
    <w:nsid w:val="4ABA1800"/>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D13080A"/>
    <w:multiLevelType w:val="multilevel"/>
    <w:tmpl w:val="4DF66BCC"/>
    <w:lvl w:ilvl="0">
      <w:start w:val="1"/>
      <w:numFmt w:val="decimal"/>
      <w:lvlText w:val="%1."/>
      <w:lvlJc w:val="left"/>
      <w:pPr>
        <w:ind w:left="502" w:hanging="360"/>
      </w:pPr>
      <w:rPr>
        <w:rFonts w:hint="default"/>
        <w:b w:val="0"/>
        <w:bCs w:val="0"/>
      </w:rPr>
    </w:lvl>
    <w:lvl w:ilvl="1">
      <w:start w:val="1"/>
      <w:numFmt w:val="bullet"/>
      <w:lvlText w:val=""/>
      <w:lvlJc w:val="left"/>
      <w:pPr>
        <w:ind w:left="1080" w:hanging="720"/>
      </w:pPr>
      <w:rPr>
        <w:rFonts w:ascii="Wingdings" w:hAnsi="Wingding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52">
    <w:nsid w:val="4DB434EC"/>
    <w:multiLevelType w:val="hybridMultilevel"/>
    <w:tmpl w:val="EAF0BE8E"/>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53">
    <w:nsid w:val="4FBD5D9A"/>
    <w:multiLevelType w:val="hybridMultilevel"/>
    <w:tmpl w:val="0F3A9D90"/>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4">
    <w:nsid w:val="51560A55"/>
    <w:multiLevelType w:val="multilevel"/>
    <w:tmpl w:val="1B2484AC"/>
    <w:lvl w:ilvl="0">
      <w:start w:val="1"/>
      <w:numFmt w:val="decimal"/>
      <w:lvlText w:val="%1."/>
      <w:lvlJc w:val="left"/>
      <w:pPr>
        <w:tabs>
          <w:tab w:val="num" w:pos="567"/>
        </w:tabs>
        <w:ind w:left="567" w:hanging="567"/>
      </w:pPr>
      <w:rPr>
        <w:rFonts w:cs="Times New Roman" w:hint="default"/>
        <w:b/>
      </w:rPr>
    </w:lvl>
    <w:lvl w:ilvl="1">
      <w:start w:val="1"/>
      <w:numFmt w:val="lowerLetter"/>
      <w:lvlText w:val="%2."/>
      <w:lvlJc w:val="left"/>
      <w:pPr>
        <w:tabs>
          <w:tab w:val="num" w:pos="360"/>
        </w:tabs>
        <w:ind w:left="360" w:hanging="360"/>
      </w:pPr>
      <w:rPr>
        <w:rFonts w:cs="Times New Roman"/>
      </w:rPr>
    </w:lvl>
    <w:lvl w:ilvl="2">
      <w:start w:val="1"/>
      <w:numFmt w:val="bullet"/>
      <w:lvlText w:val=""/>
      <w:lvlJc w:val="left"/>
      <w:pPr>
        <w:tabs>
          <w:tab w:val="num" w:pos="2160"/>
        </w:tabs>
        <w:ind w:left="2160" w:hanging="180"/>
      </w:pPr>
      <w:rPr>
        <w:rFonts w:ascii="Wingdings" w:hAnsi="Wingdings" w:hint="default"/>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nsid w:val="5A820892"/>
    <w:multiLevelType w:val="hybridMultilevel"/>
    <w:tmpl w:val="A2C603F6"/>
    <w:lvl w:ilvl="0" w:tplc="0409001B">
      <w:start w:val="1"/>
      <w:numFmt w:val="lowerRoman"/>
      <w:lvlText w:val="%1."/>
      <w:lvlJc w:val="right"/>
      <w:pPr>
        <w:ind w:left="720" w:hanging="360"/>
      </w:pPr>
    </w:lvl>
    <w:lvl w:ilvl="1" w:tplc="5EBA713E">
      <w:start w:val="1"/>
      <w:numFmt w:val="decimal"/>
      <w:lvlText w:val="%2)"/>
      <w:lvlJc w:val="left"/>
      <w:pPr>
        <w:ind w:left="1440" w:hanging="360"/>
      </w:pPr>
      <w:rPr>
        <w:rFonts w:hint="default"/>
        <w:i/>
      </w:rPr>
    </w:lvl>
    <w:lvl w:ilvl="2" w:tplc="5C38526E">
      <w:start w:val="1"/>
      <w:numFmt w:val="bullet"/>
      <w:lvlText w:val=""/>
      <w:lvlJc w:val="left"/>
      <w:pPr>
        <w:ind w:left="2160" w:hanging="180"/>
      </w:pPr>
      <w:rPr>
        <w:rFonts w:ascii="Symbol" w:hAnsi="Symbol" w:hint="default"/>
        <w:b/>
        <w:color w:val="auto"/>
        <w:sz w:val="22"/>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5C6B3972"/>
    <w:multiLevelType w:val="hybridMultilevel"/>
    <w:tmpl w:val="F77E5B70"/>
    <w:lvl w:ilvl="0" w:tplc="04100017">
      <w:start w:val="1"/>
      <w:numFmt w:val="lowerLetter"/>
      <w:lvlText w:val="%1)"/>
      <w:lvlJc w:val="left"/>
      <w:pPr>
        <w:ind w:left="1116" w:hanging="502"/>
      </w:pPr>
      <w:rPr>
        <w:rFonts w:hint="default"/>
        <w:spacing w:val="-1"/>
        <w:sz w:val="20"/>
        <w:szCs w:val="20"/>
      </w:rPr>
    </w:lvl>
    <w:lvl w:ilvl="1" w:tplc="CD10993E">
      <w:start w:val="1"/>
      <w:numFmt w:val="bullet"/>
      <w:lvlText w:val=""/>
      <w:lvlJc w:val="left"/>
      <w:pPr>
        <w:ind w:left="1475" w:hanging="360"/>
      </w:pPr>
      <w:rPr>
        <w:rFonts w:ascii="Wingdings" w:eastAsia="Wingdings" w:hAnsi="Wingdings" w:hint="default"/>
        <w:sz w:val="20"/>
        <w:szCs w:val="20"/>
      </w:rPr>
    </w:lvl>
    <w:lvl w:ilvl="2" w:tplc="4EDCD3EE">
      <w:start w:val="1"/>
      <w:numFmt w:val="bullet"/>
      <w:lvlText w:val="•"/>
      <w:lvlJc w:val="left"/>
      <w:pPr>
        <w:ind w:left="1475" w:hanging="360"/>
      </w:pPr>
      <w:rPr>
        <w:rFonts w:hint="default"/>
      </w:rPr>
    </w:lvl>
    <w:lvl w:ilvl="3" w:tplc="CE6A34B8">
      <w:start w:val="1"/>
      <w:numFmt w:val="bullet"/>
      <w:lvlText w:val="•"/>
      <w:lvlJc w:val="left"/>
      <w:pPr>
        <w:ind w:left="2604" w:hanging="360"/>
      </w:pPr>
      <w:rPr>
        <w:rFonts w:hint="default"/>
      </w:rPr>
    </w:lvl>
    <w:lvl w:ilvl="4" w:tplc="D2140B08">
      <w:start w:val="1"/>
      <w:numFmt w:val="bullet"/>
      <w:lvlText w:val="•"/>
      <w:lvlJc w:val="left"/>
      <w:pPr>
        <w:ind w:left="3733" w:hanging="360"/>
      </w:pPr>
      <w:rPr>
        <w:rFonts w:hint="default"/>
      </w:rPr>
    </w:lvl>
    <w:lvl w:ilvl="5" w:tplc="6D04A29E">
      <w:start w:val="1"/>
      <w:numFmt w:val="bullet"/>
      <w:lvlText w:val="•"/>
      <w:lvlJc w:val="left"/>
      <w:pPr>
        <w:ind w:left="4862" w:hanging="360"/>
      </w:pPr>
      <w:rPr>
        <w:rFonts w:hint="default"/>
      </w:rPr>
    </w:lvl>
    <w:lvl w:ilvl="6" w:tplc="05E47F94">
      <w:start w:val="1"/>
      <w:numFmt w:val="bullet"/>
      <w:lvlText w:val="•"/>
      <w:lvlJc w:val="left"/>
      <w:pPr>
        <w:ind w:left="5991" w:hanging="360"/>
      </w:pPr>
      <w:rPr>
        <w:rFonts w:hint="default"/>
      </w:rPr>
    </w:lvl>
    <w:lvl w:ilvl="7" w:tplc="B08ED7C0">
      <w:start w:val="1"/>
      <w:numFmt w:val="bullet"/>
      <w:lvlText w:val="•"/>
      <w:lvlJc w:val="left"/>
      <w:pPr>
        <w:ind w:left="7120" w:hanging="360"/>
      </w:pPr>
      <w:rPr>
        <w:rFonts w:hint="default"/>
      </w:rPr>
    </w:lvl>
    <w:lvl w:ilvl="8" w:tplc="5C56BA12">
      <w:start w:val="1"/>
      <w:numFmt w:val="bullet"/>
      <w:lvlText w:val="•"/>
      <w:lvlJc w:val="left"/>
      <w:pPr>
        <w:ind w:left="8248" w:hanging="360"/>
      </w:pPr>
      <w:rPr>
        <w:rFonts w:hint="default"/>
      </w:rPr>
    </w:lvl>
  </w:abstractNum>
  <w:abstractNum w:abstractNumId="57">
    <w:nsid w:val="5D875F03"/>
    <w:multiLevelType w:val="hybridMultilevel"/>
    <w:tmpl w:val="702E22F6"/>
    <w:lvl w:ilvl="0" w:tplc="9B00BF6A">
      <w:start w:val="1"/>
      <w:numFmt w:val="bullet"/>
      <w:lvlText w:val="-"/>
      <w:lvlJc w:val="left"/>
      <w:pPr>
        <w:tabs>
          <w:tab w:val="num" w:pos="720"/>
        </w:tabs>
        <w:ind w:left="720" w:hanging="360"/>
      </w:pPr>
      <w:rPr>
        <w:rFonts w:ascii="Times New Roman" w:hAnsi="Times New Roman" w:cs="Times New Roman" w:hint="default"/>
      </w:rPr>
    </w:lvl>
    <w:lvl w:ilvl="1" w:tplc="9DE2523C">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8">
    <w:nsid w:val="5E813533"/>
    <w:multiLevelType w:val="hybridMultilevel"/>
    <w:tmpl w:val="561E1F80"/>
    <w:lvl w:ilvl="0" w:tplc="0409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9">
    <w:nsid w:val="5EB917AF"/>
    <w:multiLevelType w:val="hybridMultilevel"/>
    <w:tmpl w:val="3B884F52"/>
    <w:lvl w:ilvl="0" w:tplc="D56E6E30">
      <w:start w:val="1"/>
      <w:numFmt w:val="bullet"/>
      <w:lvlText w:val=""/>
      <w:lvlJc w:val="left"/>
      <w:pPr>
        <w:tabs>
          <w:tab w:val="num" w:pos="2160"/>
        </w:tabs>
        <w:ind w:left="2160" w:hanging="360"/>
      </w:pPr>
      <w:rPr>
        <w:rFonts w:ascii="Symbol" w:hAnsi="Symbol" w:cs="Symbol" w:hint="default"/>
        <w:sz w:val="24"/>
        <w:szCs w:val="24"/>
      </w:rPr>
    </w:lvl>
    <w:lvl w:ilvl="1" w:tplc="04090019">
      <w:start w:val="1"/>
      <w:numFmt w:val="bullet"/>
      <w:lvlText w:val=""/>
      <w:lvlJc w:val="left"/>
      <w:pPr>
        <w:tabs>
          <w:tab w:val="num" w:pos="1440"/>
        </w:tabs>
        <w:ind w:left="1440" w:hanging="360"/>
      </w:pPr>
      <w:rPr>
        <w:rFonts w:ascii="Symbol" w:hAnsi="Symbol" w:cs="Symbol" w:hint="default"/>
        <w:sz w:val="20"/>
        <w:szCs w:val="20"/>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60">
    <w:nsid w:val="61AC5179"/>
    <w:multiLevelType w:val="hybridMultilevel"/>
    <w:tmpl w:val="CA28EE8C"/>
    <w:lvl w:ilvl="0" w:tplc="352AF9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62AF0ECC"/>
    <w:multiLevelType w:val="multilevel"/>
    <w:tmpl w:val="44606E2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2">
    <w:nsid w:val="62BD2C0C"/>
    <w:multiLevelType w:val="hybridMultilevel"/>
    <w:tmpl w:val="EFA63700"/>
    <w:lvl w:ilvl="0" w:tplc="529472E6">
      <w:start w:val="1"/>
      <w:numFmt w:val="lowerLetter"/>
      <w:lvlText w:val="%1."/>
      <w:lvlJc w:val="left"/>
      <w:pPr>
        <w:ind w:left="786" w:hanging="360"/>
      </w:pPr>
      <w:rPr>
        <w:rFonts w:ascii="Times New Roman" w:eastAsia="Times New Roman" w:hAnsi="Times New Roman" w:cs="Times New Roman"/>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3">
    <w:nsid w:val="63AA4BC5"/>
    <w:multiLevelType w:val="hybridMultilevel"/>
    <w:tmpl w:val="276CDAF4"/>
    <w:lvl w:ilvl="0" w:tplc="0409000F">
      <w:start w:val="1"/>
      <w:numFmt w:val="decimal"/>
      <w:lvlText w:val="%1."/>
      <w:lvlJc w:val="left"/>
      <w:pPr>
        <w:ind w:left="2520" w:hanging="360"/>
      </w:pPr>
    </w:lvl>
    <w:lvl w:ilvl="1" w:tplc="D6F882AA">
      <w:numFmt w:val="bullet"/>
      <w:lvlText w:val="·"/>
      <w:lvlJc w:val="left"/>
      <w:pPr>
        <w:ind w:left="3240" w:hanging="360"/>
      </w:pPr>
      <w:rPr>
        <w:rFonts w:ascii="Verdana" w:eastAsia="Times New Roman" w:hAnsi="Verdana" w:cs="Times New Roman"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nsid w:val="64491961"/>
    <w:multiLevelType w:val="multilevel"/>
    <w:tmpl w:val="AF0CFEC6"/>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65083F22"/>
    <w:multiLevelType w:val="hybridMultilevel"/>
    <w:tmpl w:val="7F182C18"/>
    <w:lvl w:ilvl="0" w:tplc="D09216F2">
      <w:start w:val="1"/>
      <w:numFmt w:val="decimal"/>
      <w:lvlText w:val="%1."/>
      <w:lvlJc w:val="left"/>
      <w:pPr>
        <w:ind w:left="502"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A9D6205"/>
    <w:multiLevelType w:val="multilevel"/>
    <w:tmpl w:val="33082E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6CAE1EDA"/>
    <w:multiLevelType w:val="multilevel"/>
    <w:tmpl w:val="010EF348"/>
    <w:lvl w:ilvl="0">
      <w:start w:val="1"/>
      <w:numFmt w:val="decimal"/>
      <w:lvlText w:val="%1."/>
      <w:lvlJc w:val="left"/>
      <w:pPr>
        <w:ind w:left="1353" w:hanging="360"/>
      </w:pPr>
      <w:rPr>
        <w:rFonts w:hint="default"/>
        <w:b w:val="0"/>
        <w:bCs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b w:val="0"/>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68">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9">
    <w:nsid w:val="760E5029"/>
    <w:multiLevelType w:val="multilevel"/>
    <w:tmpl w:val="A8A075A2"/>
    <w:lvl w:ilvl="0">
      <w:start w:val="1"/>
      <w:numFmt w:val="decimal"/>
      <w:lvlText w:val="%1."/>
      <w:lvlJc w:val="left"/>
      <w:pPr>
        <w:ind w:left="1211" w:hanging="360"/>
      </w:pPr>
      <w:rPr>
        <w:rFonts w:hint="default"/>
        <w:b w:val="0"/>
        <w:bCs w:val="0"/>
        <w:strike w:val="0"/>
        <w:sz w:val="22"/>
        <w:szCs w:val="22"/>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70">
    <w:nsid w:val="785D5166"/>
    <w:multiLevelType w:val="hybridMultilevel"/>
    <w:tmpl w:val="10AA9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CC90BFE"/>
    <w:multiLevelType w:val="hybridMultilevel"/>
    <w:tmpl w:val="45D21686"/>
    <w:lvl w:ilvl="0" w:tplc="7AFCB1E2">
      <w:start w:val="1"/>
      <w:numFmt w:val="lowerLetter"/>
      <w:lvlText w:val="%1)"/>
      <w:lvlJc w:val="left"/>
      <w:pPr>
        <w:tabs>
          <w:tab w:val="num" w:pos="360"/>
        </w:tabs>
        <w:ind w:left="360"/>
      </w:pPr>
      <w:rPr>
        <w:rFonts w:cs="Times New Roman" w:hint="default"/>
        <w:b w:val="0"/>
        <w:i w:val="0"/>
        <w:sz w:val="20"/>
        <w:szCs w:val="20"/>
      </w:rPr>
    </w:lvl>
    <w:lvl w:ilvl="1" w:tplc="89167928">
      <w:start w:val="1"/>
      <w:numFmt w:val="decimal"/>
      <w:lvlText w:val="%2."/>
      <w:lvlJc w:val="left"/>
      <w:pPr>
        <w:tabs>
          <w:tab w:val="num" w:pos="1440"/>
        </w:tabs>
        <w:ind w:left="1440" w:hanging="360"/>
      </w:pPr>
      <w:rPr>
        <w:rFonts w:cs="Times New Roman" w:hint="default"/>
        <w:b/>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2">
    <w:nsid w:val="7DB32273"/>
    <w:multiLevelType w:val="hybridMultilevel"/>
    <w:tmpl w:val="986021B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nsid w:val="7F0E085D"/>
    <w:multiLevelType w:val="hybridMultilevel"/>
    <w:tmpl w:val="0A36F368"/>
    <w:lvl w:ilvl="0" w:tplc="C4407244">
      <w:start w:val="1"/>
      <w:numFmt w:val="decimal"/>
      <w:lvlText w:val="%1."/>
      <w:lvlJc w:val="left"/>
      <w:pPr>
        <w:ind w:left="360" w:hanging="360"/>
      </w:pPr>
      <w:rPr>
        <w:rFonts w:hint="default"/>
        <w:b w:val="0"/>
        <w:i w:val="0"/>
      </w:rPr>
    </w:lvl>
    <w:lvl w:ilvl="1" w:tplc="04090019">
      <w:start w:val="1"/>
      <w:numFmt w:val="lowerLetter"/>
      <w:lvlText w:val="%2."/>
      <w:lvlJc w:val="left"/>
      <w:pPr>
        <w:ind w:left="644"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8"/>
  </w:num>
  <w:num w:numId="3">
    <w:abstractNumId w:val="59"/>
  </w:num>
  <w:num w:numId="4">
    <w:abstractNumId w:val="48"/>
  </w:num>
  <w:num w:numId="5">
    <w:abstractNumId w:val="26"/>
  </w:num>
  <w:num w:numId="6">
    <w:abstractNumId w:val="37"/>
  </w:num>
  <w:num w:numId="7">
    <w:abstractNumId w:val="11"/>
  </w:num>
  <w:num w:numId="8">
    <w:abstractNumId w:val="10"/>
  </w:num>
  <w:num w:numId="9">
    <w:abstractNumId w:val="14"/>
  </w:num>
  <w:num w:numId="10">
    <w:abstractNumId w:val="63"/>
  </w:num>
  <w:num w:numId="11">
    <w:abstractNumId w:val="13"/>
  </w:num>
  <w:num w:numId="12">
    <w:abstractNumId w:val="15"/>
  </w:num>
  <w:num w:numId="13">
    <w:abstractNumId w:val="73"/>
  </w:num>
  <w:num w:numId="14">
    <w:abstractNumId w:val="70"/>
  </w:num>
  <w:num w:numId="15">
    <w:abstractNumId w:val="65"/>
  </w:num>
  <w:num w:numId="16">
    <w:abstractNumId w:val="50"/>
  </w:num>
  <w:num w:numId="17">
    <w:abstractNumId w:val="39"/>
  </w:num>
  <w:num w:numId="18">
    <w:abstractNumId w:val="69"/>
  </w:num>
  <w:num w:numId="19">
    <w:abstractNumId w:val="71"/>
  </w:num>
  <w:num w:numId="20">
    <w:abstractNumId w:val="64"/>
  </w:num>
  <w:num w:numId="21">
    <w:abstractNumId w:val="19"/>
  </w:num>
  <w:num w:numId="22">
    <w:abstractNumId w:val="49"/>
  </w:num>
  <w:num w:numId="23">
    <w:abstractNumId w:val="53"/>
  </w:num>
  <w:num w:numId="24">
    <w:abstractNumId w:val="40"/>
  </w:num>
  <w:num w:numId="25">
    <w:abstractNumId w:val="25"/>
  </w:num>
  <w:num w:numId="26">
    <w:abstractNumId w:val="61"/>
  </w:num>
  <w:num w:numId="27">
    <w:abstractNumId w:val="51"/>
  </w:num>
  <w:num w:numId="28">
    <w:abstractNumId w:val="34"/>
  </w:num>
  <w:num w:numId="29">
    <w:abstractNumId w:val="29"/>
  </w:num>
  <w:num w:numId="30">
    <w:abstractNumId w:val="27"/>
  </w:num>
  <w:num w:numId="31">
    <w:abstractNumId w:val="9"/>
  </w:num>
  <w:num w:numId="32">
    <w:abstractNumId w:val="67"/>
  </w:num>
  <w:num w:numId="33">
    <w:abstractNumId w:val="23"/>
  </w:num>
  <w:num w:numId="34">
    <w:abstractNumId w:val="35"/>
  </w:num>
  <w:num w:numId="35">
    <w:abstractNumId w:val="41"/>
  </w:num>
  <w:num w:numId="36">
    <w:abstractNumId w:val="22"/>
  </w:num>
  <w:num w:numId="37">
    <w:abstractNumId w:val="42"/>
  </w:num>
  <w:num w:numId="38">
    <w:abstractNumId w:val="38"/>
  </w:num>
  <w:num w:numId="39">
    <w:abstractNumId w:val="55"/>
  </w:num>
  <w:num w:numId="40">
    <w:abstractNumId w:val="8"/>
  </w:num>
  <w:num w:numId="41">
    <w:abstractNumId w:val="46"/>
  </w:num>
  <w:num w:numId="42">
    <w:abstractNumId w:val="56"/>
  </w:num>
  <w:num w:numId="43">
    <w:abstractNumId w:val="52"/>
  </w:num>
  <w:num w:numId="44">
    <w:abstractNumId w:val="47"/>
  </w:num>
  <w:num w:numId="45">
    <w:abstractNumId w:val="45"/>
  </w:num>
  <w:num w:numId="46">
    <w:abstractNumId w:val="16"/>
  </w:num>
  <w:num w:numId="47">
    <w:abstractNumId w:val="62"/>
  </w:num>
  <w:num w:numId="48">
    <w:abstractNumId w:val="58"/>
  </w:num>
  <w:num w:numId="49">
    <w:abstractNumId w:val="36"/>
  </w:num>
  <w:num w:numId="50">
    <w:abstractNumId w:val="66"/>
  </w:num>
  <w:num w:numId="51">
    <w:abstractNumId w:val="33"/>
  </w:num>
  <w:num w:numId="52">
    <w:abstractNumId w:val="54"/>
  </w:num>
  <w:num w:numId="53">
    <w:abstractNumId w:val="31"/>
  </w:num>
  <w:num w:numId="54">
    <w:abstractNumId w:val="32"/>
  </w:num>
  <w:num w:numId="55">
    <w:abstractNumId w:val="44"/>
  </w:num>
  <w:num w:numId="56">
    <w:abstractNumId w:val="43"/>
  </w:num>
  <w:num w:numId="57">
    <w:abstractNumId w:val="20"/>
  </w:num>
  <w:num w:numId="58">
    <w:abstractNumId w:val="57"/>
  </w:num>
  <w:num w:numId="59">
    <w:abstractNumId w:val="28"/>
  </w:num>
  <w:num w:numId="60">
    <w:abstractNumId w:val="17"/>
  </w:num>
  <w:num w:numId="61">
    <w:abstractNumId w:val="18"/>
  </w:num>
  <w:num w:numId="62">
    <w:abstractNumId w:val="21"/>
  </w:num>
  <w:num w:numId="63">
    <w:abstractNumId w:val="30"/>
  </w:num>
  <w:num w:numId="64">
    <w:abstractNumId w:val="24"/>
  </w:num>
  <w:num w:numId="65">
    <w:abstractNumId w:val="60"/>
  </w:num>
  <w:num w:numId="66">
    <w:abstractNumId w:val="7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F"/>
    <w:rsid w:val="000057A0"/>
    <w:rsid w:val="000114E3"/>
    <w:rsid w:val="000163A4"/>
    <w:rsid w:val="00017AA8"/>
    <w:rsid w:val="00032555"/>
    <w:rsid w:val="0004530E"/>
    <w:rsid w:val="000652BB"/>
    <w:rsid w:val="000702F4"/>
    <w:rsid w:val="00073608"/>
    <w:rsid w:val="00086768"/>
    <w:rsid w:val="00096D7E"/>
    <w:rsid w:val="00097E19"/>
    <w:rsid w:val="000A069D"/>
    <w:rsid w:val="000A4137"/>
    <w:rsid w:val="000A4824"/>
    <w:rsid w:val="000A487C"/>
    <w:rsid w:val="000B0616"/>
    <w:rsid w:val="000B06FC"/>
    <w:rsid w:val="000B2889"/>
    <w:rsid w:val="000C2521"/>
    <w:rsid w:val="000C50B7"/>
    <w:rsid w:val="000D0AB8"/>
    <w:rsid w:val="000D7965"/>
    <w:rsid w:val="000E66B9"/>
    <w:rsid w:val="000F3DEE"/>
    <w:rsid w:val="0011330F"/>
    <w:rsid w:val="00115E5D"/>
    <w:rsid w:val="0011654C"/>
    <w:rsid w:val="0012650E"/>
    <w:rsid w:val="001374F9"/>
    <w:rsid w:val="00147374"/>
    <w:rsid w:val="00151C3A"/>
    <w:rsid w:val="00153DDA"/>
    <w:rsid w:val="00156859"/>
    <w:rsid w:val="0017121B"/>
    <w:rsid w:val="00180F3D"/>
    <w:rsid w:val="00183EF6"/>
    <w:rsid w:val="001920FC"/>
    <w:rsid w:val="00194F48"/>
    <w:rsid w:val="001A12C3"/>
    <w:rsid w:val="001B2BE6"/>
    <w:rsid w:val="001C2557"/>
    <w:rsid w:val="001C519E"/>
    <w:rsid w:val="001C62B5"/>
    <w:rsid w:val="001D1137"/>
    <w:rsid w:val="001D1418"/>
    <w:rsid w:val="001D63E0"/>
    <w:rsid w:val="001D78B3"/>
    <w:rsid w:val="001E572D"/>
    <w:rsid w:val="001E5E52"/>
    <w:rsid w:val="001F4A83"/>
    <w:rsid w:val="001F4ABD"/>
    <w:rsid w:val="001F69D5"/>
    <w:rsid w:val="00200B81"/>
    <w:rsid w:val="00203CC8"/>
    <w:rsid w:val="00203FD9"/>
    <w:rsid w:val="0022124B"/>
    <w:rsid w:val="00232EC5"/>
    <w:rsid w:val="00244D2F"/>
    <w:rsid w:val="0024691B"/>
    <w:rsid w:val="00256704"/>
    <w:rsid w:val="00257C1A"/>
    <w:rsid w:val="00265757"/>
    <w:rsid w:val="0027043C"/>
    <w:rsid w:val="00277698"/>
    <w:rsid w:val="00277936"/>
    <w:rsid w:val="0028029C"/>
    <w:rsid w:val="00281D3B"/>
    <w:rsid w:val="002838A4"/>
    <w:rsid w:val="002865B1"/>
    <w:rsid w:val="0029026C"/>
    <w:rsid w:val="00291B0D"/>
    <w:rsid w:val="002B03D3"/>
    <w:rsid w:val="002B04C4"/>
    <w:rsid w:val="002B1C5D"/>
    <w:rsid w:val="002C0DCA"/>
    <w:rsid w:val="002C4A2D"/>
    <w:rsid w:val="002D593D"/>
    <w:rsid w:val="002D5CE9"/>
    <w:rsid w:val="002E0F9F"/>
    <w:rsid w:val="002E76C8"/>
    <w:rsid w:val="002F0675"/>
    <w:rsid w:val="002F2BAF"/>
    <w:rsid w:val="002F7D45"/>
    <w:rsid w:val="003007D5"/>
    <w:rsid w:val="00302D6F"/>
    <w:rsid w:val="00310C65"/>
    <w:rsid w:val="00316591"/>
    <w:rsid w:val="00325CFE"/>
    <w:rsid w:val="00341167"/>
    <w:rsid w:val="00341FE5"/>
    <w:rsid w:val="00345CD0"/>
    <w:rsid w:val="003505BE"/>
    <w:rsid w:val="00355500"/>
    <w:rsid w:val="00361460"/>
    <w:rsid w:val="00370789"/>
    <w:rsid w:val="003719F2"/>
    <w:rsid w:val="0037346D"/>
    <w:rsid w:val="00387137"/>
    <w:rsid w:val="003925B0"/>
    <w:rsid w:val="0039355D"/>
    <w:rsid w:val="0039740C"/>
    <w:rsid w:val="00397AEE"/>
    <w:rsid w:val="003A2AF3"/>
    <w:rsid w:val="003A56AB"/>
    <w:rsid w:val="003A5858"/>
    <w:rsid w:val="003A586A"/>
    <w:rsid w:val="003C0FC3"/>
    <w:rsid w:val="003C4047"/>
    <w:rsid w:val="003C5519"/>
    <w:rsid w:val="003C6331"/>
    <w:rsid w:val="003C6BFC"/>
    <w:rsid w:val="003C7C11"/>
    <w:rsid w:val="003D3DF4"/>
    <w:rsid w:val="003D6827"/>
    <w:rsid w:val="003E3BC9"/>
    <w:rsid w:val="003E614E"/>
    <w:rsid w:val="003F06E1"/>
    <w:rsid w:val="004039FC"/>
    <w:rsid w:val="00410BB7"/>
    <w:rsid w:val="00411EC2"/>
    <w:rsid w:val="00417795"/>
    <w:rsid w:val="00417C3D"/>
    <w:rsid w:val="00420544"/>
    <w:rsid w:val="004211AA"/>
    <w:rsid w:val="00423CFF"/>
    <w:rsid w:val="0042403C"/>
    <w:rsid w:val="0043066A"/>
    <w:rsid w:val="004316BD"/>
    <w:rsid w:val="004348EA"/>
    <w:rsid w:val="004352A9"/>
    <w:rsid w:val="00444034"/>
    <w:rsid w:val="0045423C"/>
    <w:rsid w:val="0045424A"/>
    <w:rsid w:val="0045591D"/>
    <w:rsid w:val="00462E85"/>
    <w:rsid w:val="00471058"/>
    <w:rsid w:val="00473004"/>
    <w:rsid w:val="00485EA7"/>
    <w:rsid w:val="0049446C"/>
    <w:rsid w:val="004A1E4B"/>
    <w:rsid w:val="004A4428"/>
    <w:rsid w:val="004B35D5"/>
    <w:rsid w:val="004C0CC6"/>
    <w:rsid w:val="004C2BF4"/>
    <w:rsid w:val="004D2D74"/>
    <w:rsid w:val="004D4600"/>
    <w:rsid w:val="004D6FC9"/>
    <w:rsid w:val="004E36FE"/>
    <w:rsid w:val="004E377E"/>
    <w:rsid w:val="004F13B6"/>
    <w:rsid w:val="004F3825"/>
    <w:rsid w:val="005017B1"/>
    <w:rsid w:val="00506472"/>
    <w:rsid w:val="005075D2"/>
    <w:rsid w:val="00514573"/>
    <w:rsid w:val="00515D1F"/>
    <w:rsid w:val="005165B4"/>
    <w:rsid w:val="00523517"/>
    <w:rsid w:val="00524435"/>
    <w:rsid w:val="00526067"/>
    <w:rsid w:val="0053539C"/>
    <w:rsid w:val="00535A11"/>
    <w:rsid w:val="00540D77"/>
    <w:rsid w:val="0054210F"/>
    <w:rsid w:val="00543812"/>
    <w:rsid w:val="00553B27"/>
    <w:rsid w:val="00563056"/>
    <w:rsid w:val="00563AE8"/>
    <w:rsid w:val="0056472A"/>
    <w:rsid w:val="00577AFD"/>
    <w:rsid w:val="00581120"/>
    <w:rsid w:val="005846F4"/>
    <w:rsid w:val="005946A0"/>
    <w:rsid w:val="00595A4E"/>
    <w:rsid w:val="005A059A"/>
    <w:rsid w:val="005B382D"/>
    <w:rsid w:val="005B4DF1"/>
    <w:rsid w:val="005B75E5"/>
    <w:rsid w:val="005C0DE4"/>
    <w:rsid w:val="005C2F0E"/>
    <w:rsid w:val="005D5B68"/>
    <w:rsid w:val="005E61F2"/>
    <w:rsid w:val="005F0209"/>
    <w:rsid w:val="005F3E56"/>
    <w:rsid w:val="00600F8F"/>
    <w:rsid w:val="00605369"/>
    <w:rsid w:val="006077EC"/>
    <w:rsid w:val="00610CB6"/>
    <w:rsid w:val="00611A5C"/>
    <w:rsid w:val="00613BCD"/>
    <w:rsid w:val="00613F7F"/>
    <w:rsid w:val="0061492B"/>
    <w:rsid w:val="0062601B"/>
    <w:rsid w:val="00627873"/>
    <w:rsid w:val="00633A67"/>
    <w:rsid w:val="00642BB4"/>
    <w:rsid w:val="006448BB"/>
    <w:rsid w:val="00650AB4"/>
    <w:rsid w:val="006547A4"/>
    <w:rsid w:val="0066137D"/>
    <w:rsid w:val="00661DEE"/>
    <w:rsid w:val="0066778E"/>
    <w:rsid w:val="006823C1"/>
    <w:rsid w:val="00683E6F"/>
    <w:rsid w:val="0069532D"/>
    <w:rsid w:val="00697176"/>
    <w:rsid w:val="0069773B"/>
    <w:rsid w:val="006A7E9D"/>
    <w:rsid w:val="006C17AF"/>
    <w:rsid w:val="006D17D2"/>
    <w:rsid w:val="006D1D8A"/>
    <w:rsid w:val="006D64CD"/>
    <w:rsid w:val="006E62C0"/>
    <w:rsid w:val="006E6ECE"/>
    <w:rsid w:val="006F1F74"/>
    <w:rsid w:val="007031D4"/>
    <w:rsid w:val="00712796"/>
    <w:rsid w:val="00720131"/>
    <w:rsid w:val="00725A3B"/>
    <w:rsid w:val="00731A6F"/>
    <w:rsid w:val="00731BBC"/>
    <w:rsid w:val="00733E89"/>
    <w:rsid w:val="00734A2F"/>
    <w:rsid w:val="00735312"/>
    <w:rsid w:val="00744567"/>
    <w:rsid w:val="00757F3A"/>
    <w:rsid w:val="00772425"/>
    <w:rsid w:val="00774D20"/>
    <w:rsid w:val="00776C2B"/>
    <w:rsid w:val="00781632"/>
    <w:rsid w:val="00786680"/>
    <w:rsid w:val="00791314"/>
    <w:rsid w:val="007954CC"/>
    <w:rsid w:val="007A3AD3"/>
    <w:rsid w:val="007A6620"/>
    <w:rsid w:val="007B0817"/>
    <w:rsid w:val="007B289D"/>
    <w:rsid w:val="007B4FA9"/>
    <w:rsid w:val="007B6738"/>
    <w:rsid w:val="007B6A0B"/>
    <w:rsid w:val="007C0A2D"/>
    <w:rsid w:val="007C0DCB"/>
    <w:rsid w:val="007E4D76"/>
    <w:rsid w:val="007E4E11"/>
    <w:rsid w:val="007E6FC1"/>
    <w:rsid w:val="008011AB"/>
    <w:rsid w:val="00807562"/>
    <w:rsid w:val="008132C1"/>
    <w:rsid w:val="00813AC8"/>
    <w:rsid w:val="00814FF7"/>
    <w:rsid w:val="0081685E"/>
    <w:rsid w:val="008168B3"/>
    <w:rsid w:val="00830DD1"/>
    <w:rsid w:val="00832F88"/>
    <w:rsid w:val="00835F4F"/>
    <w:rsid w:val="0085244B"/>
    <w:rsid w:val="00852D43"/>
    <w:rsid w:val="00860530"/>
    <w:rsid w:val="00863B66"/>
    <w:rsid w:val="008661CD"/>
    <w:rsid w:val="008729C9"/>
    <w:rsid w:val="008765B6"/>
    <w:rsid w:val="0088312A"/>
    <w:rsid w:val="00886E74"/>
    <w:rsid w:val="00890735"/>
    <w:rsid w:val="00893687"/>
    <w:rsid w:val="008A3B27"/>
    <w:rsid w:val="008B1D5B"/>
    <w:rsid w:val="008B50C0"/>
    <w:rsid w:val="008C05EF"/>
    <w:rsid w:val="008C0C92"/>
    <w:rsid w:val="008C554E"/>
    <w:rsid w:val="008C74A4"/>
    <w:rsid w:val="008D7C13"/>
    <w:rsid w:val="008E0B36"/>
    <w:rsid w:val="008E413C"/>
    <w:rsid w:val="008E62BA"/>
    <w:rsid w:val="008E7766"/>
    <w:rsid w:val="008E7F11"/>
    <w:rsid w:val="008F68A4"/>
    <w:rsid w:val="008F697E"/>
    <w:rsid w:val="009065C7"/>
    <w:rsid w:val="00913299"/>
    <w:rsid w:val="00914AD7"/>
    <w:rsid w:val="009333D1"/>
    <w:rsid w:val="00935048"/>
    <w:rsid w:val="00944C93"/>
    <w:rsid w:val="00953F9A"/>
    <w:rsid w:val="00957A66"/>
    <w:rsid w:val="00966D86"/>
    <w:rsid w:val="00973986"/>
    <w:rsid w:val="00974CBA"/>
    <w:rsid w:val="009750F5"/>
    <w:rsid w:val="0097567C"/>
    <w:rsid w:val="0097740D"/>
    <w:rsid w:val="0097796D"/>
    <w:rsid w:val="009811A4"/>
    <w:rsid w:val="00982374"/>
    <w:rsid w:val="00996054"/>
    <w:rsid w:val="00996C7C"/>
    <w:rsid w:val="009A039B"/>
    <w:rsid w:val="009B505E"/>
    <w:rsid w:val="009C042A"/>
    <w:rsid w:val="009E0256"/>
    <w:rsid w:val="009E3F03"/>
    <w:rsid w:val="009F124D"/>
    <w:rsid w:val="009F27A0"/>
    <w:rsid w:val="009F394D"/>
    <w:rsid w:val="009F5A77"/>
    <w:rsid w:val="00A04D8E"/>
    <w:rsid w:val="00A10705"/>
    <w:rsid w:val="00A13080"/>
    <w:rsid w:val="00A200D3"/>
    <w:rsid w:val="00A30ABA"/>
    <w:rsid w:val="00A32753"/>
    <w:rsid w:val="00A35FAF"/>
    <w:rsid w:val="00A402B1"/>
    <w:rsid w:val="00A41648"/>
    <w:rsid w:val="00A46339"/>
    <w:rsid w:val="00A568EF"/>
    <w:rsid w:val="00A61B71"/>
    <w:rsid w:val="00A6421E"/>
    <w:rsid w:val="00A70177"/>
    <w:rsid w:val="00A803E2"/>
    <w:rsid w:val="00A87E10"/>
    <w:rsid w:val="00AA2587"/>
    <w:rsid w:val="00AA5F34"/>
    <w:rsid w:val="00AA6B05"/>
    <w:rsid w:val="00AB6769"/>
    <w:rsid w:val="00AD205B"/>
    <w:rsid w:val="00AD59AC"/>
    <w:rsid w:val="00AD5C73"/>
    <w:rsid w:val="00AD7F76"/>
    <w:rsid w:val="00AE5A27"/>
    <w:rsid w:val="00AF24A0"/>
    <w:rsid w:val="00AF48D4"/>
    <w:rsid w:val="00B01EFE"/>
    <w:rsid w:val="00B21EA4"/>
    <w:rsid w:val="00B232CE"/>
    <w:rsid w:val="00B2774F"/>
    <w:rsid w:val="00B30F9A"/>
    <w:rsid w:val="00B32193"/>
    <w:rsid w:val="00B35B43"/>
    <w:rsid w:val="00B35E62"/>
    <w:rsid w:val="00B409A5"/>
    <w:rsid w:val="00B411B1"/>
    <w:rsid w:val="00B42138"/>
    <w:rsid w:val="00B47478"/>
    <w:rsid w:val="00B47539"/>
    <w:rsid w:val="00B519EF"/>
    <w:rsid w:val="00B63C37"/>
    <w:rsid w:val="00B71348"/>
    <w:rsid w:val="00B75140"/>
    <w:rsid w:val="00B77F3C"/>
    <w:rsid w:val="00B9084D"/>
    <w:rsid w:val="00B97CAB"/>
    <w:rsid w:val="00BA180E"/>
    <w:rsid w:val="00BA43B9"/>
    <w:rsid w:val="00BB5675"/>
    <w:rsid w:val="00BB57BF"/>
    <w:rsid w:val="00BB6BEE"/>
    <w:rsid w:val="00BD4800"/>
    <w:rsid w:val="00BD4E1E"/>
    <w:rsid w:val="00BE44F9"/>
    <w:rsid w:val="00BE54DC"/>
    <w:rsid w:val="00BE5928"/>
    <w:rsid w:val="00BF0346"/>
    <w:rsid w:val="00BF6408"/>
    <w:rsid w:val="00BF6ABF"/>
    <w:rsid w:val="00C00A9C"/>
    <w:rsid w:val="00C00E2D"/>
    <w:rsid w:val="00C0144D"/>
    <w:rsid w:val="00C03A9E"/>
    <w:rsid w:val="00C0768C"/>
    <w:rsid w:val="00C1050B"/>
    <w:rsid w:val="00C10D30"/>
    <w:rsid w:val="00C13337"/>
    <w:rsid w:val="00C13F5C"/>
    <w:rsid w:val="00C22204"/>
    <w:rsid w:val="00C222FA"/>
    <w:rsid w:val="00C32552"/>
    <w:rsid w:val="00C40D1F"/>
    <w:rsid w:val="00C417D0"/>
    <w:rsid w:val="00C44985"/>
    <w:rsid w:val="00C4687F"/>
    <w:rsid w:val="00C472E6"/>
    <w:rsid w:val="00C54E57"/>
    <w:rsid w:val="00C56024"/>
    <w:rsid w:val="00C66561"/>
    <w:rsid w:val="00C70790"/>
    <w:rsid w:val="00C72EEC"/>
    <w:rsid w:val="00C74FE9"/>
    <w:rsid w:val="00C832C4"/>
    <w:rsid w:val="00C87252"/>
    <w:rsid w:val="00CA542F"/>
    <w:rsid w:val="00CB4274"/>
    <w:rsid w:val="00CB59E3"/>
    <w:rsid w:val="00CC1249"/>
    <w:rsid w:val="00CC5060"/>
    <w:rsid w:val="00CC5C54"/>
    <w:rsid w:val="00CC7683"/>
    <w:rsid w:val="00CD0F1D"/>
    <w:rsid w:val="00CD3768"/>
    <w:rsid w:val="00CD5970"/>
    <w:rsid w:val="00CE3FF3"/>
    <w:rsid w:val="00CE7107"/>
    <w:rsid w:val="00CE71F2"/>
    <w:rsid w:val="00CE73DD"/>
    <w:rsid w:val="00D03FDA"/>
    <w:rsid w:val="00D04FC5"/>
    <w:rsid w:val="00D1116E"/>
    <w:rsid w:val="00D1310C"/>
    <w:rsid w:val="00D1568A"/>
    <w:rsid w:val="00D15C8D"/>
    <w:rsid w:val="00D26B79"/>
    <w:rsid w:val="00D339A8"/>
    <w:rsid w:val="00D429FA"/>
    <w:rsid w:val="00D457CD"/>
    <w:rsid w:val="00D50586"/>
    <w:rsid w:val="00D50C37"/>
    <w:rsid w:val="00D56751"/>
    <w:rsid w:val="00D62423"/>
    <w:rsid w:val="00D64F97"/>
    <w:rsid w:val="00D6663E"/>
    <w:rsid w:val="00D76F52"/>
    <w:rsid w:val="00D8304D"/>
    <w:rsid w:val="00D906A6"/>
    <w:rsid w:val="00D94D88"/>
    <w:rsid w:val="00DA73CE"/>
    <w:rsid w:val="00DB0D47"/>
    <w:rsid w:val="00DB3592"/>
    <w:rsid w:val="00DB7E89"/>
    <w:rsid w:val="00DC0722"/>
    <w:rsid w:val="00DC1283"/>
    <w:rsid w:val="00DC33B8"/>
    <w:rsid w:val="00DC619D"/>
    <w:rsid w:val="00DD12F8"/>
    <w:rsid w:val="00DD27C6"/>
    <w:rsid w:val="00DD4322"/>
    <w:rsid w:val="00DD7037"/>
    <w:rsid w:val="00DD7C32"/>
    <w:rsid w:val="00DE382C"/>
    <w:rsid w:val="00DE441B"/>
    <w:rsid w:val="00DE7174"/>
    <w:rsid w:val="00DF032B"/>
    <w:rsid w:val="00DF262A"/>
    <w:rsid w:val="00DF47D9"/>
    <w:rsid w:val="00DF5B47"/>
    <w:rsid w:val="00DF6CF5"/>
    <w:rsid w:val="00E00998"/>
    <w:rsid w:val="00E01797"/>
    <w:rsid w:val="00E01A2C"/>
    <w:rsid w:val="00E13813"/>
    <w:rsid w:val="00E24201"/>
    <w:rsid w:val="00E24B87"/>
    <w:rsid w:val="00E35D6A"/>
    <w:rsid w:val="00E36E09"/>
    <w:rsid w:val="00E4258E"/>
    <w:rsid w:val="00E504C8"/>
    <w:rsid w:val="00E5395B"/>
    <w:rsid w:val="00E53DB8"/>
    <w:rsid w:val="00E74227"/>
    <w:rsid w:val="00E96843"/>
    <w:rsid w:val="00EA56E2"/>
    <w:rsid w:val="00EB22A9"/>
    <w:rsid w:val="00EB2EB2"/>
    <w:rsid w:val="00EC0711"/>
    <w:rsid w:val="00EC2C78"/>
    <w:rsid w:val="00EC7999"/>
    <w:rsid w:val="00EC79EA"/>
    <w:rsid w:val="00ED0287"/>
    <w:rsid w:val="00ED680D"/>
    <w:rsid w:val="00EE2BBE"/>
    <w:rsid w:val="00EF5D8C"/>
    <w:rsid w:val="00F077BA"/>
    <w:rsid w:val="00F077E6"/>
    <w:rsid w:val="00F07FD3"/>
    <w:rsid w:val="00F113E9"/>
    <w:rsid w:val="00F12774"/>
    <w:rsid w:val="00F16187"/>
    <w:rsid w:val="00F17379"/>
    <w:rsid w:val="00F17D58"/>
    <w:rsid w:val="00F25E4B"/>
    <w:rsid w:val="00F2751D"/>
    <w:rsid w:val="00F43736"/>
    <w:rsid w:val="00F44166"/>
    <w:rsid w:val="00F44E0C"/>
    <w:rsid w:val="00F522FF"/>
    <w:rsid w:val="00F53767"/>
    <w:rsid w:val="00F54030"/>
    <w:rsid w:val="00F57503"/>
    <w:rsid w:val="00F61593"/>
    <w:rsid w:val="00F62937"/>
    <w:rsid w:val="00F65762"/>
    <w:rsid w:val="00F742D4"/>
    <w:rsid w:val="00F807C8"/>
    <w:rsid w:val="00F81DD5"/>
    <w:rsid w:val="00F87C47"/>
    <w:rsid w:val="00F97256"/>
    <w:rsid w:val="00FB0B3B"/>
    <w:rsid w:val="00FB0D91"/>
    <w:rsid w:val="00FB2F2D"/>
    <w:rsid w:val="00FB4A69"/>
    <w:rsid w:val="00FB67C0"/>
    <w:rsid w:val="00FB6C2F"/>
    <w:rsid w:val="00FC3195"/>
    <w:rsid w:val="00FD54F9"/>
    <w:rsid w:val="00FE0559"/>
    <w:rsid w:val="00FE0891"/>
    <w:rsid w:val="00FE441D"/>
    <w:rsid w:val="00FE4602"/>
    <w:rsid w:val="00FE5A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uiPriority w:val="99"/>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uiPriority w:val="99"/>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uiPriority w:val="99"/>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9"/>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uiPriority w:val="99"/>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uiPriority w:val="99"/>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uiPriority w:val="99"/>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
    <w:basedOn w:val="Normale"/>
    <w:link w:val="CorpotestoCarattere"/>
    <w:uiPriority w:val="99"/>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uiPriority w:val="99"/>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C40D1F"/>
    <w:rPr>
      <w:sz w:val="20"/>
      <w:szCs w:val="20"/>
    </w:rPr>
  </w:style>
  <w:style w:type="character" w:customStyle="1" w:styleId="TestonotaapidipaginaCarattere">
    <w:name w:val="Testo nota a piè di pagina Carattere"/>
    <w:link w:val="Testonotaapidipagina"/>
    <w:uiPriority w:val="99"/>
    <w:semiHidden/>
    <w:rsid w:val="00C40D1F"/>
    <w:rPr>
      <w:rFonts w:ascii="Calibri" w:eastAsia="Lucida Sans Unicode" w:hAnsi="Calibri" w:cs="font291"/>
      <w:lang w:eastAsia="ar-SA"/>
    </w:rPr>
  </w:style>
  <w:style w:type="character" w:styleId="Rimandonotaapidipagina">
    <w:name w:val="footnote reference"/>
    <w:uiPriority w:val="99"/>
    <w:semiHidden/>
    <w:unhideWhenUsed/>
    <w:rsid w:val="00C40D1F"/>
    <w:rPr>
      <w:vertAlign w:val="superscript"/>
    </w:rPr>
  </w:style>
  <w:style w:type="table" w:styleId="Grigliatabella">
    <w:name w:val="Table Grid"/>
    <w:basedOn w:val="Tabellanormale"/>
    <w:uiPriority w:val="39"/>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uiPriority w:val="99"/>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uiPriority w:val="99"/>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uiPriority w:val="99"/>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uiPriority w:val="99"/>
    <w:rsid w:val="002F2BAF"/>
    <w:rPr>
      <w:rFonts w:eastAsia="Calibri"/>
      <w:b/>
      <w:bCs/>
    </w:rPr>
  </w:style>
  <w:style w:type="character" w:customStyle="1" w:styleId="Titolo5Carattere">
    <w:name w:val="Titolo 5 Carattere"/>
    <w:basedOn w:val="Carpredefinitoparagrafo"/>
    <w:link w:val="Titolo5"/>
    <w:uiPriority w:val="99"/>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uiPriority w:val="9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uiPriority w:val="99"/>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
    <w:link w:val="Corpotesto"/>
    <w:uiPriority w:val="99"/>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uiPriority w:val="99"/>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99"/>
    <w:semiHidden/>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uiPriority w:val="99"/>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2F2BAF"/>
  </w:style>
  <w:style w:type="paragraph" w:styleId="Rientrocorpodeltesto">
    <w:name w:val="Body Text Indent"/>
    <w:basedOn w:val="Normale"/>
    <w:link w:val="RientrocorpodeltestoCarattere"/>
    <w:uiPriority w:val="99"/>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2F2BAF"/>
    <w:rPr>
      <w:rFonts w:ascii="Arial" w:eastAsia="Calibri" w:hAnsi="Arial"/>
      <w:sz w:val="24"/>
      <w:szCs w:val="24"/>
    </w:rPr>
  </w:style>
  <w:style w:type="paragraph" w:styleId="Rientrocorpodeltesto2">
    <w:name w:val="Body Text Indent 2"/>
    <w:basedOn w:val="Normale"/>
    <w:link w:val="Rientrocorpodeltesto2Carattere"/>
    <w:uiPriority w:val="99"/>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rsid w:val="002F2BAF"/>
    <w:rPr>
      <w:rFonts w:ascii="Arial" w:eastAsia="Calibri" w:hAnsi="Arial"/>
      <w:sz w:val="24"/>
      <w:szCs w:val="24"/>
    </w:rPr>
  </w:style>
  <w:style w:type="paragraph" w:styleId="Rientrocorpodeltesto3">
    <w:name w:val="Body Text Indent 3"/>
    <w:basedOn w:val="Normale"/>
    <w:link w:val="Rientrocorpodeltesto3Carattere"/>
    <w:uiPriority w:val="99"/>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uiPriority w:val="99"/>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semiHidden/>
    <w:locked/>
    <w:rsid w:val="002F2BAF"/>
  </w:style>
  <w:style w:type="paragraph" w:styleId="Testocommento">
    <w:name w:val="annotation text"/>
    <w:basedOn w:val="Normale"/>
    <w:link w:val="TestocommentoCarattere"/>
    <w:uiPriority w:val="99"/>
    <w:semiHidden/>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uiPriority w:val="99"/>
    <w:semiHidden/>
    <w:locked/>
    <w:rsid w:val="002F2BAF"/>
    <w:rPr>
      <w:b/>
      <w:bCs/>
    </w:rPr>
  </w:style>
  <w:style w:type="paragraph" w:styleId="Soggettocommento">
    <w:name w:val="annotation subject"/>
    <w:basedOn w:val="Testocommento"/>
    <w:next w:val="Testocommento"/>
    <w:link w:val="SoggettocommentoCarattere"/>
    <w:uiPriority w:val="99"/>
    <w:semiHidden/>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uiPriority w:val="99"/>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uiPriority w:val="99"/>
    <w:rsid w:val="002F2BAF"/>
    <w:rPr>
      <w:rFonts w:ascii="Arial" w:eastAsia="Calibri" w:hAnsi="Arial"/>
      <w:color w:val="00FF00"/>
      <w:sz w:val="24"/>
      <w:szCs w:val="24"/>
    </w:rPr>
  </w:style>
  <w:style w:type="paragraph" w:customStyle="1" w:styleId="Rub1">
    <w:name w:val="Rub1"/>
    <w:basedOn w:val="Normale"/>
    <w:uiPriority w:val="99"/>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99"/>
    <w:qFormat/>
    <w:rsid w:val="002F2BAF"/>
    <w:rPr>
      <w:b/>
      <w:bCs/>
    </w:rPr>
  </w:style>
  <w:style w:type="character" w:styleId="Enfasicorsivo">
    <w:name w:val="Emphasis"/>
    <w:uiPriority w:val="99"/>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uiPriority w:val="99"/>
    <w:semiHidden/>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uiPriority w:val="99"/>
    <w:semiHidden/>
    <w:rsid w:val="002F2BAF"/>
    <w:rPr>
      <w:rFonts w:ascii="Tahoma" w:eastAsia="Calibri" w:hAnsi="Tahoma"/>
      <w:sz w:val="16"/>
      <w:szCs w:val="16"/>
    </w:rPr>
  </w:style>
  <w:style w:type="table" w:customStyle="1" w:styleId="Grigliatabella1">
    <w:name w:val="Griglia tabella1"/>
    <w:basedOn w:val="Tabellanormale"/>
    <w:next w:val="Grigliatabella"/>
    <w:uiPriority w:val="39"/>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semiHidden/>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uiPriority w:val="99"/>
    <w:semiHidden/>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uiPriority w:val="99"/>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uiPriority w:val="99"/>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uiPriority w:val="99"/>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9"/>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uiPriority w:val="99"/>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uiPriority w:val="99"/>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uiPriority w:val="99"/>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
    <w:basedOn w:val="Normale"/>
    <w:link w:val="CorpotestoCarattere"/>
    <w:uiPriority w:val="99"/>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uiPriority w:val="99"/>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C40D1F"/>
    <w:rPr>
      <w:sz w:val="20"/>
      <w:szCs w:val="20"/>
    </w:rPr>
  </w:style>
  <w:style w:type="character" w:customStyle="1" w:styleId="TestonotaapidipaginaCarattere">
    <w:name w:val="Testo nota a piè di pagina Carattere"/>
    <w:link w:val="Testonotaapidipagina"/>
    <w:uiPriority w:val="99"/>
    <w:semiHidden/>
    <w:rsid w:val="00C40D1F"/>
    <w:rPr>
      <w:rFonts w:ascii="Calibri" w:eastAsia="Lucida Sans Unicode" w:hAnsi="Calibri" w:cs="font291"/>
      <w:lang w:eastAsia="ar-SA"/>
    </w:rPr>
  </w:style>
  <w:style w:type="character" w:styleId="Rimandonotaapidipagina">
    <w:name w:val="footnote reference"/>
    <w:uiPriority w:val="99"/>
    <w:semiHidden/>
    <w:unhideWhenUsed/>
    <w:rsid w:val="00C40D1F"/>
    <w:rPr>
      <w:vertAlign w:val="superscript"/>
    </w:rPr>
  </w:style>
  <w:style w:type="table" w:styleId="Grigliatabella">
    <w:name w:val="Table Grid"/>
    <w:basedOn w:val="Tabellanormale"/>
    <w:uiPriority w:val="39"/>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uiPriority w:val="99"/>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uiPriority w:val="99"/>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uiPriority w:val="99"/>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uiPriority w:val="99"/>
    <w:rsid w:val="002F2BAF"/>
    <w:rPr>
      <w:rFonts w:eastAsia="Calibri"/>
      <w:b/>
      <w:bCs/>
    </w:rPr>
  </w:style>
  <w:style w:type="character" w:customStyle="1" w:styleId="Titolo5Carattere">
    <w:name w:val="Titolo 5 Carattere"/>
    <w:basedOn w:val="Carpredefinitoparagrafo"/>
    <w:link w:val="Titolo5"/>
    <w:uiPriority w:val="99"/>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uiPriority w:val="9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uiPriority w:val="99"/>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
    <w:link w:val="Corpotesto"/>
    <w:uiPriority w:val="99"/>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uiPriority w:val="99"/>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99"/>
    <w:semiHidden/>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uiPriority w:val="99"/>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2F2BAF"/>
  </w:style>
  <w:style w:type="paragraph" w:styleId="Rientrocorpodeltesto">
    <w:name w:val="Body Text Indent"/>
    <w:basedOn w:val="Normale"/>
    <w:link w:val="RientrocorpodeltestoCarattere"/>
    <w:uiPriority w:val="99"/>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2F2BAF"/>
    <w:rPr>
      <w:rFonts w:ascii="Arial" w:eastAsia="Calibri" w:hAnsi="Arial"/>
      <w:sz w:val="24"/>
      <w:szCs w:val="24"/>
    </w:rPr>
  </w:style>
  <w:style w:type="paragraph" w:styleId="Rientrocorpodeltesto2">
    <w:name w:val="Body Text Indent 2"/>
    <w:basedOn w:val="Normale"/>
    <w:link w:val="Rientrocorpodeltesto2Carattere"/>
    <w:uiPriority w:val="99"/>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rsid w:val="002F2BAF"/>
    <w:rPr>
      <w:rFonts w:ascii="Arial" w:eastAsia="Calibri" w:hAnsi="Arial"/>
      <w:sz w:val="24"/>
      <w:szCs w:val="24"/>
    </w:rPr>
  </w:style>
  <w:style w:type="paragraph" w:styleId="Rientrocorpodeltesto3">
    <w:name w:val="Body Text Indent 3"/>
    <w:basedOn w:val="Normale"/>
    <w:link w:val="Rientrocorpodeltesto3Carattere"/>
    <w:uiPriority w:val="99"/>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uiPriority w:val="99"/>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semiHidden/>
    <w:locked/>
    <w:rsid w:val="002F2BAF"/>
  </w:style>
  <w:style w:type="paragraph" w:styleId="Testocommento">
    <w:name w:val="annotation text"/>
    <w:basedOn w:val="Normale"/>
    <w:link w:val="TestocommentoCarattere"/>
    <w:uiPriority w:val="99"/>
    <w:semiHidden/>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uiPriority w:val="99"/>
    <w:semiHidden/>
    <w:locked/>
    <w:rsid w:val="002F2BAF"/>
    <w:rPr>
      <w:b/>
      <w:bCs/>
    </w:rPr>
  </w:style>
  <w:style w:type="paragraph" w:styleId="Soggettocommento">
    <w:name w:val="annotation subject"/>
    <w:basedOn w:val="Testocommento"/>
    <w:next w:val="Testocommento"/>
    <w:link w:val="SoggettocommentoCarattere"/>
    <w:uiPriority w:val="99"/>
    <w:semiHidden/>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uiPriority w:val="99"/>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uiPriority w:val="99"/>
    <w:rsid w:val="002F2BAF"/>
    <w:rPr>
      <w:rFonts w:ascii="Arial" w:eastAsia="Calibri" w:hAnsi="Arial"/>
      <w:color w:val="00FF00"/>
      <w:sz w:val="24"/>
      <w:szCs w:val="24"/>
    </w:rPr>
  </w:style>
  <w:style w:type="paragraph" w:customStyle="1" w:styleId="Rub1">
    <w:name w:val="Rub1"/>
    <w:basedOn w:val="Normale"/>
    <w:uiPriority w:val="99"/>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99"/>
    <w:qFormat/>
    <w:rsid w:val="002F2BAF"/>
    <w:rPr>
      <w:b/>
      <w:bCs/>
    </w:rPr>
  </w:style>
  <w:style w:type="character" w:styleId="Enfasicorsivo">
    <w:name w:val="Emphasis"/>
    <w:uiPriority w:val="99"/>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uiPriority w:val="99"/>
    <w:semiHidden/>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uiPriority w:val="99"/>
    <w:semiHidden/>
    <w:rsid w:val="002F2BAF"/>
    <w:rPr>
      <w:rFonts w:ascii="Tahoma" w:eastAsia="Calibri" w:hAnsi="Tahoma"/>
      <w:sz w:val="16"/>
      <w:szCs w:val="16"/>
    </w:rPr>
  </w:style>
  <w:style w:type="table" w:customStyle="1" w:styleId="Grigliatabella1">
    <w:name w:val="Griglia tabella1"/>
    <w:basedOn w:val="Tabellanormale"/>
    <w:next w:val="Grigliatabella"/>
    <w:uiPriority w:val="39"/>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semiHidden/>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uiPriority w:val="99"/>
    <w:semiHidden/>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0922E-BB32-4553-8A6B-B9A5DA30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956</Words>
  <Characters>5450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Giorgia Simeoni</cp:lastModifiedBy>
  <cp:revision>2</cp:revision>
  <cp:lastPrinted>2019-12-19T10:24:00Z</cp:lastPrinted>
  <dcterms:created xsi:type="dcterms:W3CDTF">2022-12-28T08:37:00Z</dcterms:created>
  <dcterms:modified xsi:type="dcterms:W3CDTF">2022-12-28T08:37:00Z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