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lotto n.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D36A01" w:rsidRPr="00D36A01" w:rsidRDefault="00D36A01" w:rsidP="00D36A0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D36A0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“Procedura aperta telematica in ambito comunitario, ai sensi dell’art. 60 del </w:t>
      </w:r>
      <w:proofErr w:type="spellStart"/>
      <w:r w:rsidRPr="00D36A0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D.Lgs</w:t>
      </w:r>
      <w:proofErr w:type="spellEnd"/>
      <w:r w:rsidRPr="00D36A0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 w:rsidRPr="00D36A0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ss.mm.ii</w:t>
      </w:r>
      <w:proofErr w:type="spellEnd"/>
      <w:r w:rsidRPr="00D36A0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., </w:t>
      </w:r>
      <w:r w:rsidRPr="00D36A01">
        <w:rPr>
          <w:rFonts w:ascii="Garamond" w:eastAsia="MS ??" w:hAnsi="Garamond" w:cs="Gill Sans"/>
          <w:b/>
          <w:bCs/>
          <w:sz w:val="24"/>
          <w:szCs w:val="24"/>
        </w:rPr>
        <w:t xml:space="preserve">per </w:t>
      </w:r>
      <w:r w:rsidRPr="00D36A01">
        <w:rPr>
          <w:rFonts w:ascii="Garamond" w:eastAsia="Arial" w:hAnsi="Garamond"/>
          <w:b/>
          <w:bCs/>
          <w:sz w:val="24"/>
          <w:szCs w:val="24"/>
        </w:rPr>
        <w:t>l’acquisto di n. 28 letti elettrici per terapia intensiva (lotto n.1) e n. 40 letti elettrici per terapia sub intensiva (lotto n.2) necessari alla riorganizzazione della Rete Ospedaliera per emergenza COVID-19</w:t>
      </w:r>
      <w:r w:rsidRPr="00D36A01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Pr="00D36A01">
        <w:rPr>
          <w:rFonts w:ascii="Garamond" w:eastAsia="MS ??" w:hAnsi="Garamond" w:cs="Times New Roman"/>
          <w:b/>
          <w:bCs/>
          <w:color w:val="000000"/>
          <w:spacing w:val="-5"/>
          <w:kern w:val="1"/>
          <w:sz w:val="24"/>
          <w:szCs w:val="24"/>
        </w:rPr>
        <w:t>”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  <w:bookmarkStart w:id="0" w:name="_GoBack"/>
      <w:bookmarkEnd w:id="0"/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AC" w:rsidRDefault="001B12AC">
      <w:pPr>
        <w:spacing w:after="0" w:line="240" w:lineRule="auto"/>
      </w:pPr>
      <w:r>
        <w:separator/>
      </w:r>
    </w:p>
  </w:endnote>
  <w:endnote w:type="continuationSeparator" w:id="0">
    <w:p w:rsidR="001B12AC" w:rsidRDefault="001B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ill Sans">
    <w:altName w:val="Gill Sans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01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AC" w:rsidRDefault="001B12AC">
      <w:pPr>
        <w:spacing w:after="0" w:line="240" w:lineRule="auto"/>
      </w:pPr>
      <w:r>
        <w:separator/>
      </w:r>
    </w:p>
  </w:footnote>
  <w:footnote w:type="continuationSeparator" w:id="0">
    <w:p w:rsidR="001B12AC" w:rsidRDefault="001B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12AC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36A01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26BA-8243-4F68-BCA4-0C42C4E3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4</cp:revision>
  <cp:lastPrinted>2019-10-29T09:26:00Z</cp:lastPrinted>
  <dcterms:created xsi:type="dcterms:W3CDTF">2021-07-20T09:05:00Z</dcterms:created>
  <dcterms:modified xsi:type="dcterms:W3CDTF">2021-07-26T10:20:00Z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