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lotto n.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5B4987" w:rsidRPr="00130D61" w:rsidRDefault="00683ACE" w:rsidP="005B4987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683ACE">
        <w:rPr>
          <w:rFonts w:ascii="Garamond" w:eastAsia="Times New Roman" w:hAnsi="Garamond" w:cs="Times New Roman"/>
          <w:b/>
          <w:bCs/>
          <w:sz w:val="24"/>
          <w:szCs w:val="24"/>
        </w:rPr>
        <w:t>“</w:t>
      </w:r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D.Lgs</w:t>
      </w:r>
      <w:proofErr w:type="spellEnd"/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ss.mm.ii</w:t>
      </w:r>
      <w:proofErr w:type="spellEnd"/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., per il </w:t>
      </w:r>
      <w:r w:rsidR="005B4987" w:rsidRPr="005B4987">
        <w:rPr>
          <w:rFonts w:ascii="Garamond" w:eastAsia="Calibri" w:hAnsi="Garamond" w:cs="Calibri"/>
          <w:b/>
          <w:kern w:val="3"/>
          <w:sz w:val="24"/>
          <w:szCs w:val="24"/>
          <w:lang w:bidi="hi-IN"/>
        </w:rPr>
        <w:t xml:space="preserve">noleggio biennale </w:t>
      </w:r>
      <w:r w:rsidR="005B4987" w:rsidRPr="005B4987">
        <w:rPr>
          <w:rFonts w:ascii="Garamond" w:eastAsia="Times New Roman" w:hAnsi="Garamond" w:cs="Times New Roman"/>
          <w:b/>
          <w:kern w:val="3"/>
          <w:sz w:val="24"/>
          <w:szCs w:val="24"/>
          <w:lang w:bidi="hi-IN"/>
        </w:rPr>
        <w:t>di n.1</w:t>
      </w:r>
      <w:r w:rsidR="005B4987" w:rsidRPr="005B4987">
        <w:rPr>
          <w:rFonts w:ascii="Garamond" w:eastAsia="Times New Roman" w:hAnsi="Garamond" w:cs="Times New Roman"/>
          <w:kern w:val="3"/>
          <w:sz w:val="24"/>
          <w:szCs w:val="24"/>
          <w:lang w:bidi="hi-IN"/>
        </w:rPr>
        <w:t xml:space="preserve"> </w:t>
      </w:r>
      <w:r w:rsidR="005B4987" w:rsidRPr="00130D61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Sistema di </w:t>
      </w:r>
      <w:proofErr w:type="spellStart"/>
      <w:r w:rsidR="005B4987" w:rsidRPr="00130D61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>videolaparoscopia</w:t>
      </w:r>
      <w:proofErr w:type="spellEnd"/>
      <w:r w:rsidR="005B4987" w:rsidRPr="00130D61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 4K UHD (lotto n.1) </w:t>
      </w:r>
      <w:r w:rsidR="005B4987" w:rsidRPr="00130D61">
        <w:rPr>
          <w:rFonts w:ascii="Garamond" w:eastAsia="Arial" w:hAnsi="Garamond"/>
          <w:b/>
          <w:bCs/>
          <w:kern w:val="3"/>
          <w:sz w:val="24"/>
          <w:szCs w:val="24"/>
          <w:lang w:bidi="hi-IN"/>
        </w:rPr>
        <w:t xml:space="preserve">e n.3 </w:t>
      </w:r>
      <w:r w:rsidR="005B4987" w:rsidRPr="00130D61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Sistemi di </w:t>
      </w:r>
      <w:proofErr w:type="spellStart"/>
      <w:r w:rsidR="005B4987" w:rsidRPr="00130D61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>videolaparoscopia</w:t>
      </w:r>
      <w:proofErr w:type="spellEnd"/>
      <w:r w:rsidR="005B4987" w:rsidRPr="00130D61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 Full HD (lotto n.2)  </w:t>
      </w:r>
      <w:r w:rsidR="005B4987" w:rsidRPr="00130D61">
        <w:rPr>
          <w:rFonts w:ascii="Garamond" w:eastAsia="Arial" w:hAnsi="Garamond"/>
          <w:b/>
          <w:bCs/>
          <w:kern w:val="3"/>
          <w:sz w:val="24"/>
          <w:szCs w:val="24"/>
          <w:lang w:bidi="hi-IN"/>
        </w:rPr>
        <w:t>per le necessità della U.O.C. Chirurgia Generale e d’Urgenza</w:t>
      </w:r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dell’Azienda Ospedaliera San Camillo-</w:t>
      </w:r>
      <w:proofErr w:type="spellStart"/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Forlanini</w:t>
      </w:r>
      <w:proofErr w:type="spellEnd"/>
      <w:r w:rsidR="005B4987" w:rsidRPr="00130D6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in Roma.</w:t>
      </w:r>
      <w:r w:rsidR="005B4987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”</w:t>
      </w:r>
      <w:bookmarkStart w:id="0" w:name="_GoBack"/>
      <w:bookmarkEnd w:id="0"/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34" w:rsidRDefault="00D53534">
      <w:pPr>
        <w:spacing w:after="0" w:line="240" w:lineRule="auto"/>
      </w:pPr>
      <w:r>
        <w:separator/>
      </w:r>
    </w:p>
  </w:endnote>
  <w:endnote w:type="continuationSeparator" w:id="0">
    <w:p w:rsidR="00D53534" w:rsidRDefault="00D5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87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34" w:rsidRDefault="00D53534">
      <w:pPr>
        <w:spacing w:after="0" w:line="240" w:lineRule="auto"/>
      </w:pPr>
      <w:r>
        <w:separator/>
      </w:r>
    </w:p>
  </w:footnote>
  <w:footnote w:type="continuationSeparator" w:id="0">
    <w:p w:rsidR="00D53534" w:rsidRDefault="00D5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B06C-47E3-4FCE-A3E9-523018BF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2019-10-29T09:26:00Z</cp:lastPrinted>
  <dcterms:created xsi:type="dcterms:W3CDTF">2021-07-20T09:05:00Z</dcterms:created>
  <dcterms:modified xsi:type="dcterms:W3CDTF">2021-07-22T06:56:00Z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