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B47" w:rsidRPr="00D1568A" w:rsidRDefault="0027043C" w:rsidP="00F077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68A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10F5F3EE" wp14:editId="469BA90F">
            <wp:simplePos x="0" y="0"/>
            <wp:positionH relativeFrom="column">
              <wp:posOffset>-561340</wp:posOffset>
            </wp:positionH>
            <wp:positionV relativeFrom="paragraph">
              <wp:posOffset>276860</wp:posOffset>
            </wp:positionV>
            <wp:extent cx="7065645" cy="1416050"/>
            <wp:effectExtent l="0" t="0" r="190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416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14E" w:rsidRPr="003E614E" w:rsidRDefault="005A059A" w:rsidP="003E61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1D78B3">
        <w:rPr>
          <w:rFonts w:ascii="Times New Roman" w:eastAsia="Times New Roman" w:hAnsi="Times New Roman" w:cs="Times New Roman"/>
          <w:b/>
          <w:lang w:eastAsia="it-IT"/>
        </w:rPr>
        <w:t>5</w:t>
      </w:r>
      <w:r w:rsidR="00147374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6E62C0" w:rsidRPr="006E62C0" w:rsidRDefault="006E62C0" w:rsidP="0046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6E62C0">
        <w:rPr>
          <w:rFonts w:ascii="Times New Roman" w:eastAsia="Times New Roman" w:hAnsi="Times New Roman" w:cs="Times New Roman"/>
          <w:b/>
          <w:u w:val="single"/>
          <w:lang w:eastAsia="it-IT"/>
        </w:rPr>
        <w:t>PATTO DI INTEGRITÀ</w:t>
      </w:r>
    </w:p>
    <w:p w:rsidR="006E62C0" w:rsidRPr="006E62C0" w:rsidRDefault="006E62C0" w:rsidP="006E62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E62C0">
        <w:rPr>
          <w:rFonts w:ascii="Times New Roman" w:eastAsia="Times New Roman" w:hAnsi="Times New Roman" w:cs="Times New Roman"/>
          <w:b/>
          <w:lang w:eastAsia="it-IT"/>
        </w:rPr>
        <w:t>(art. 1, comma 17, Legge n. 190/2012)</w:t>
      </w:r>
    </w:p>
    <w:p w:rsidR="006E62C0" w:rsidRPr="006E62C0" w:rsidRDefault="006E62C0" w:rsidP="006E62C0">
      <w:pPr>
        <w:suppressAutoHyphens w:val="0"/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5946A0" w:rsidRPr="007E3F24" w:rsidRDefault="005946A0" w:rsidP="005946A0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  <w:r w:rsidRPr="007E3F24">
        <w:rPr>
          <w:rFonts w:ascii="Garamond" w:eastAsia="Times New Roman" w:hAnsi="Garamond" w:cs="Times New Roman"/>
          <w:b/>
          <w:bCs/>
          <w:sz w:val="24"/>
          <w:szCs w:val="24"/>
        </w:rPr>
        <w:t>“</w:t>
      </w:r>
      <w:r w:rsidRPr="007E3F24">
        <w:rPr>
          <w:rFonts w:ascii="Garamond" w:hAnsi="Garamond"/>
          <w:b/>
          <w:color w:val="000000"/>
          <w:sz w:val="24"/>
          <w:szCs w:val="24"/>
        </w:rPr>
        <w:t xml:space="preserve">Procedura aperta telematica in ambito comunitario, ai sensi dell’art. 60 del </w:t>
      </w:r>
      <w:proofErr w:type="spellStart"/>
      <w:r w:rsidRPr="007E3F24">
        <w:rPr>
          <w:rFonts w:ascii="Garamond" w:hAnsi="Garamond"/>
          <w:b/>
          <w:color w:val="000000"/>
          <w:sz w:val="24"/>
          <w:szCs w:val="24"/>
        </w:rPr>
        <w:t>D.Lgs.</w:t>
      </w:r>
      <w:proofErr w:type="spellEnd"/>
      <w:r w:rsidRPr="007E3F24">
        <w:rPr>
          <w:rFonts w:ascii="Garamond" w:hAnsi="Garamond"/>
          <w:b/>
          <w:color w:val="000000"/>
          <w:sz w:val="24"/>
          <w:szCs w:val="24"/>
        </w:rPr>
        <w:t xml:space="preserve"> 50/2016 e </w:t>
      </w:r>
      <w:proofErr w:type="spellStart"/>
      <w:r w:rsidRPr="007E3F24">
        <w:rPr>
          <w:rFonts w:ascii="Garamond" w:hAnsi="Garamond"/>
          <w:b/>
          <w:color w:val="000000"/>
          <w:sz w:val="24"/>
          <w:szCs w:val="24"/>
        </w:rPr>
        <w:t>s.m.i.</w:t>
      </w:r>
      <w:proofErr w:type="spellEnd"/>
      <w:r w:rsidRPr="007E3F24">
        <w:rPr>
          <w:rFonts w:ascii="Garamond" w:hAnsi="Garamond"/>
          <w:b/>
          <w:color w:val="000000"/>
          <w:sz w:val="24"/>
          <w:szCs w:val="24"/>
        </w:rPr>
        <w:t>,</w:t>
      </w:r>
      <w:r w:rsidRPr="007E3F24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Pr="007E3F24">
        <w:rPr>
          <w:rFonts w:ascii="Garamond" w:eastAsia="Times New Roman" w:hAnsi="Garamond" w:cs="Times New Roman"/>
          <w:b/>
          <w:bCs/>
          <w:sz w:val="24"/>
          <w:szCs w:val="24"/>
        </w:rPr>
        <w:t xml:space="preserve">per </w:t>
      </w:r>
      <w:r w:rsidRPr="007E3F24">
        <w:rPr>
          <w:rFonts w:ascii="Garamond" w:eastAsia="Arial" w:hAnsi="Garamond"/>
          <w:b/>
          <w:bCs/>
          <w:sz w:val="24"/>
          <w:szCs w:val="24"/>
        </w:rPr>
        <w:t>l’acquisto di n.9 apparecchi per anestesia alta fascia necessari alla riorganizzazione della Rete Ospedaliera per emergenza COVID-19</w:t>
      </w:r>
      <w:r w:rsidRPr="007E3F24">
        <w:rPr>
          <w:rFonts w:ascii="Garamond" w:eastAsia="Times New Roman" w:hAnsi="Garamond" w:cs="Times New Roman"/>
          <w:b/>
          <w:bCs/>
          <w:sz w:val="24"/>
          <w:szCs w:val="24"/>
        </w:rPr>
        <w:t>.”</w:t>
      </w:r>
    </w:p>
    <w:p w:rsidR="001374F9" w:rsidRPr="008A3B27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it-IT"/>
        </w:rPr>
      </w:pPr>
      <w:r w:rsidRPr="008A3B27">
        <w:rPr>
          <w:rFonts w:ascii="Times New Roman" w:eastAsia="Times New Roman" w:hAnsi="Times New Roman" w:cs="Times New Roman"/>
          <w:b/>
          <w:i/>
          <w:iCs/>
          <w:lang w:eastAsia="it-IT"/>
        </w:rPr>
        <w:t>Art. 1 - Oggetto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costituisce parte integrante del Bando di gara e stabilisce la reciproca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 xml:space="preserve">formale </w:t>
      </w:r>
      <w:r>
        <w:rPr>
          <w:rFonts w:ascii="Times New Roman" w:eastAsia="Times New Roman" w:hAnsi="Times New Roman" w:cs="Times New Roman"/>
          <w:lang w:eastAsia="it-IT"/>
        </w:rPr>
        <w:t xml:space="preserve">obbligazione - tra </w:t>
      </w:r>
      <w:r w:rsidR="001B2BE6">
        <w:rPr>
          <w:rFonts w:ascii="Times New Roman" w:eastAsia="Times New Roman" w:hAnsi="Times New Roman" w:cs="Times New Roman"/>
          <w:lang w:eastAsia="it-IT"/>
        </w:rPr>
        <w:t>l’Amministrazione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Pr="001374F9">
        <w:rPr>
          <w:rFonts w:ascii="Times New Roman" w:eastAsia="Times New Roman" w:hAnsi="Times New Roman" w:cs="Times New Roman"/>
          <w:lang w:eastAsia="it-IT"/>
        </w:rPr>
        <w:t>e l’operatore economico concorrente che all’esito della procedura di selezione è risultato aggiudicatario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della procedura in parola (di seguito, anche il “Fornitore”) - a conformare i propri comportamenti ai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principi di lealtà, trasparenza e correttezza, impegnandosi espressamente a contrastare fenomeni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corruzione e illegalità e comunque a non compiere alcun atto volto a distorcere o influenzare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indebitamente il corretto svolgimento dell’esecuzione del Contratto di appalto successivamente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affidato.</w:t>
      </w:r>
    </w:p>
    <w:p w:rsidR="001374F9" w:rsidRPr="001374F9" w:rsidRDefault="001B2BE6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L’Amministrazione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 w:rsidRP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e il Forn</w:t>
      </w:r>
      <w:bookmarkStart w:id="0" w:name="_GoBack"/>
      <w:bookmarkEnd w:id="0"/>
      <w:r w:rsidR="005B4DF1">
        <w:rPr>
          <w:rFonts w:ascii="Times New Roman" w:eastAsia="Times New Roman" w:hAnsi="Times New Roman" w:cs="Times New Roman"/>
          <w:lang w:eastAsia="it-IT"/>
        </w:rPr>
        <w:t>itore si impegnano a rispettare,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e a far rispettare al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rispettivo personale e ai collaboratori, il presente Patto di Integrità, il cui spirito e contenuto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condividono pienamente.</w:t>
      </w:r>
    </w:p>
    <w:p w:rsidR="006E62C0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è accettato ad ogni effetto dal Fornitore mediante dichiarazione espressa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resa in sede di gara.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:rsidR="006E62C0" w:rsidRPr="008A3B27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>Art. 2 - Ambito di applicazione e validità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Il presente Patto di Integrità regola i comportamenti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dei dipendenti e collaboratori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dell</w:t>
      </w:r>
      <w:r w:rsidR="001B2BE6">
        <w:rPr>
          <w:rFonts w:ascii="Times New Roman" w:eastAsia="Calibri" w:hAnsi="Times New Roman" w:cs="Times New Roman"/>
          <w:color w:val="000000"/>
          <w:lang w:eastAsia="it-IT"/>
        </w:rPr>
        <w:t>a singola Azienda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7031D4" w:rsidRPr="007031D4">
        <w:rPr>
          <w:rFonts w:ascii="Times New Roman" w:eastAsia="Calibri" w:hAnsi="Times New Roman" w:cs="Times New Roman"/>
          <w:color w:val="000000"/>
          <w:lang w:eastAsia="it-IT"/>
        </w:rPr>
        <w:t xml:space="preserve">contraente 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>e del Fornitore nell’ambito dell’esecuzione del Contratto di appalto successivamente affidato del quale costituisce parte integrante e sostanziale.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e le relative sanzioni applicabili restano in vigore sino alla completa esecuzione del Contratto di appalto.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 xml:space="preserve">Art. 3 - Obblighi del Fornitore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Il Fornitore, in forza del presente Patto di Integrità, dichiara di: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a) non aver concluso con altri operatori economici alcun tipo di accordo volto ad alterare o limitare la concorrenza, ovvero a determinare un unico centro decisionale ai fini della partecipazione alla procedura di gara e della formulazione dell’offerta, risultata poi essere la migliore;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b) non avere influenzato il procedimento amministrativo diretto a stabilire il contenuto del bando o di altro atto equipollente al fine di condizionare le modalità di scelta del contraente e di non aver corrisposto né promesso di </w:t>
      </w:r>
      <w:r w:rsidRPr="006E62C0">
        <w:rPr>
          <w:rFonts w:ascii="Times New Roman" w:eastAsia="Calibri" w:hAnsi="Times New Roman" w:cs="Times New Roman"/>
          <w:lang w:eastAsia="it-IT"/>
        </w:rPr>
        <w:t xml:space="preserve">corrispondere ad alcuno e s’impegna a non corrispondere né promettere di corrispondere ad alcuno – direttamente o tramite terzi, ivi compresi i soggetti collegati o controllati – somme di denaro o altra utilità finalizzate a facilitare l’affidamento e l’esecuzione del Contratto di appalto;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c) astenersi dal compiere qualsiasi tentativo di turbativa, irregolarità o, comunque, violazione delle regole della concorrenza ovvero a segnalare tempestivamente a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>ll’A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mministrazione contraente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e alla Pubblica Autorità qualsiasi tentativo di turbativa, irregolarità e violazioni delle regole di concorrenza di cui dovesse venire a conoscenza durante la fase di esecuzione del Contratto di appalto, fornendo elementi dimostrabili a sostegno delle suddette segnalazioni;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d) segnalare 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nonché alla Pubblica Autorità competente e alla Prefettura, qualunque tentativo di concussione e qualsiasi illecita richiesta o pretesa da parte dei dipendenti </w:t>
      </w:r>
      <w:r w:rsidR="00361460" w:rsidRPr="00361460">
        <w:rPr>
          <w:rFonts w:ascii="Times New Roman" w:eastAsia="Calibri" w:hAnsi="Times New Roman" w:cs="Times New Roman"/>
          <w:lang w:eastAsia="it-IT"/>
        </w:rPr>
        <w:t>dell’A</w:t>
      </w:r>
      <w:r w:rsidR="00F25E4B">
        <w:rPr>
          <w:rFonts w:ascii="Times New Roman" w:eastAsia="Calibri" w:hAnsi="Times New Roman" w:cs="Times New Roman"/>
          <w:lang w:eastAsia="it-IT"/>
        </w:rPr>
        <w:t>mministrazione stessa</w:t>
      </w:r>
      <w:r w:rsidR="00361460" w:rsidRPr="00361460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o di chiunque possa influenzare le decisioni relative all’esecuzione del Contratto di appalto. </w:t>
      </w:r>
    </w:p>
    <w:p w:rsidR="00361460" w:rsidRDefault="0036146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361460" w:rsidRDefault="0036146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361460" w:rsidRDefault="0036146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361460" w:rsidRDefault="0036146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361460" w:rsidRDefault="0036146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361460" w:rsidRDefault="0036146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avrà l’onere di pretendere il rispetto dei predetti obblighi anche dai propri subcontraenti.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Il Fornitore prende atto e accetta che la violazione, comunque accertata da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ll’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Amministrazione contraente</w:t>
      </w:r>
      <w:r w:rsidRPr="00F25E4B">
        <w:rPr>
          <w:rFonts w:ascii="Times New Roman" w:eastAsia="Calibri" w:hAnsi="Times New Roman" w:cs="Times New Roman"/>
          <w:color w:val="000000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di uno o più impegni assunti con il presente Patto di Integrità comporta l’applicazione delle sanzioni di cui al successivo art. 5.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F25E4B" w:rsidRDefault="006E62C0" w:rsidP="00F25E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4 - Obblighi </w:t>
      </w:r>
      <w:r w:rsidR="00361460" w:rsidRPr="008A3B27">
        <w:rPr>
          <w:rFonts w:ascii="Times New Roman" w:eastAsia="Calibri" w:hAnsi="Times New Roman" w:cs="Times New Roman"/>
          <w:b/>
          <w:bCs/>
          <w:i/>
          <w:lang w:eastAsia="it-IT"/>
        </w:rPr>
        <w:t>dell’</w:t>
      </w:r>
      <w:r w:rsidR="00F25E4B" w:rsidRPr="00F25E4B">
        <w:rPr>
          <w:rFonts w:ascii="Times New Roman" w:eastAsia="Calibri" w:hAnsi="Times New Roman" w:cs="Times New Roman"/>
          <w:b/>
          <w:bCs/>
          <w:i/>
          <w:lang w:eastAsia="it-IT"/>
        </w:rPr>
        <w:t>Amministrazione contraente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Nel rispetto del presente Patto di Integrità,</w:t>
      </w:r>
      <w:r w:rsid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l’Amministrazione contraente</w:t>
      </w:r>
      <w:r w:rsidR="00361460" w:rsidRPr="00F25E4B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si impegna a rispettare i principi di lealtà, trasparenza e correttezza di cui alla Legge n. 190/2012, nonché, nel caso in cui venga riscontrata una violazione di detti principi o di prescrizioni analoghe, a valutare l’eventuale attivazione di procedimenti disciplinari nei confronti del proprio personale a vario titolo intervenuto nella procedura di affidamento e nell’esecuzione del Contratto di appalto, secondo quanto previsto dal piano di prevenzione della corruzione adottato.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5 - Sanzioni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prende atto e accetta che la violazione degli obblighi assunti con il presente Patto di Integrità, nonché la non veridicità delle dichiarazioni rese, comunque accertati </w:t>
      </w:r>
      <w:r w:rsidR="00F25E4B">
        <w:rPr>
          <w:rFonts w:ascii="Times New Roman" w:eastAsia="Calibri" w:hAnsi="Times New Roman" w:cs="Times New Roman"/>
          <w:lang w:eastAsia="it-IT"/>
        </w:rPr>
        <w:t>d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può comportare l’applicazione delle seguenti sanzioni: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esclusione dalla procedura di gara con escussione della garanzia provvisoria, fatto salvo il risarcimento del maggior danno;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risoluzione del Contratto di appalto</w:t>
      </w:r>
      <w:r w:rsidRPr="006E62C0">
        <w:rPr>
          <w:rFonts w:ascii="Times New Roman" w:eastAsia="Calibri" w:hAnsi="Times New Roman" w:cs="Times New Roman"/>
          <w:i/>
          <w:iCs/>
          <w:lang w:eastAsia="it-IT"/>
        </w:rPr>
        <w:t xml:space="preserve"> ex </w:t>
      </w:r>
      <w:r w:rsidRPr="006E62C0">
        <w:rPr>
          <w:rFonts w:ascii="Times New Roman" w:eastAsia="Calibri" w:hAnsi="Times New Roman" w:cs="Times New Roman"/>
          <w:lang w:eastAsia="it-IT"/>
        </w:rPr>
        <w:t>art. 1456 codice civile nonché escussione della garanzia definitiva e risarcimento dell’eventuale danno ulteriore.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La risoluzione potrà essere altresì esercitata ai sensi dell’art. 1456 codice civile: (i) ogni qualvolta nei confronti del Fornitore, dei suoi dirigenti e/o dei componenti della compagine sociale, sia stata disposta misura cautelare o sia intervenuto rinvio a giudizio per taluno dei delitti di cui agli artt. 317, 318, 319, 319bis, 319ter, 319quater, 320, 322, 322bis, 346bis, 353, 353bis, codice penale; (ii) nel caso in cui, violato l’obbligo di segnalazione di cui all’art. 3,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d) che precede, sia stata disposta nei confronti dei pubblici amministratori che hanno esercitato funzioni relative alla stipula ed esecuzione del contratto, misura cautelare o sia intervenuto rinvio a giudizio per il delitto previsto dall’art. 317 del codice penale. In tal caso troverà comunque applicazione quanto previsto dall’art. 32 del D.L. 90/2014 convertito nella Legge n. 114/2014. 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Resta fermo che dell’intervenuta risoluzione del Contratto </w:t>
      </w:r>
      <w:r w:rsidR="00361460" w:rsidRPr="00361460">
        <w:rPr>
          <w:rFonts w:ascii="Times New Roman" w:eastAsia="Calibri" w:hAnsi="Times New Roman" w:cs="Times New Roman"/>
          <w:lang w:eastAsia="it-IT"/>
        </w:rPr>
        <w:t>l’A</w:t>
      </w:r>
      <w:r w:rsidR="00F25E4B" w:rsidRPr="00F25E4B">
        <w:rPr>
          <w:rFonts w:ascii="Times New Roman" w:eastAsia="Calibri" w:hAnsi="Times New Roman" w:cs="Times New Roman"/>
          <w:lang w:eastAsia="it-IT"/>
        </w:rPr>
        <w:t>mministrazione contraente</w:t>
      </w:r>
      <w:r w:rsidR="00361460" w:rsidRPr="00F25E4B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potrà tenere conto ai fini delle valutazioni di cui all’articolo 80, comma 5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c), del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 50/2016;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segnalazione del fatto all’ANAC e alle competenti Autorità giudiziaria.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6 - Autorità competente in caso di controversie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Ogni eventuale controversia relativa all’interpretazione e all’esecuzione del presente Patto di Integrità sarà risolta dall’Autorità Giudiziaria del Foro di Roma.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2865B1" w:rsidRPr="006E62C0" w:rsidRDefault="002865B1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</w:p>
    <w:p w:rsidR="00A568EF" w:rsidRDefault="00A568EF" w:rsidP="00D1568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DF5B47" w:rsidRPr="00A568EF" w:rsidRDefault="00DF5B47" w:rsidP="00957A66">
      <w:pPr>
        <w:rPr>
          <w:rFonts w:ascii="Times New Roman" w:eastAsia="Times New Roman" w:hAnsi="Times New Roman" w:cs="Times New Roman"/>
          <w:lang w:eastAsia="it-IT"/>
        </w:rPr>
      </w:pPr>
    </w:p>
    <w:sectPr w:rsidR="00DF5B47" w:rsidRPr="00A568EF" w:rsidSect="00462E85">
      <w:footerReference w:type="default" r:id="rId10"/>
      <w:pgSz w:w="11906" w:h="16838"/>
      <w:pgMar w:top="0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9D" w:rsidRDefault="006A7E9D">
      <w:pPr>
        <w:spacing w:after="0" w:line="240" w:lineRule="auto"/>
      </w:pPr>
      <w:r>
        <w:separator/>
      </w:r>
    </w:p>
  </w:endnote>
  <w:endnote w:type="continuationSeparator" w:id="0">
    <w:p w:rsidR="006A7E9D" w:rsidRDefault="006A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D91" w:rsidRPr="00A568EF" w:rsidRDefault="00FB0D9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68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68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46A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D91" w:rsidRPr="00650AB4" w:rsidRDefault="00FB0D91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9D" w:rsidRDefault="006A7E9D">
      <w:pPr>
        <w:spacing w:after="0" w:line="240" w:lineRule="auto"/>
      </w:pPr>
      <w:r>
        <w:separator/>
      </w:r>
    </w:p>
  </w:footnote>
  <w:footnote w:type="continuationSeparator" w:id="0">
    <w:p w:rsidR="006A7E9D" w:rsidRDefault="006A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A7219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02174DFC"/>
    <w:multiLevelType w:val="multilevel"/>
    <w:tmpl w:val="52AE4AD0"/>
    <w:lvl w:ilvl="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06A93"/>
    <w:multiLevelType w:val="hybridMultilevel"/>
    <w:tmpl w:val="D20005CA"/>
    <w:lvl w:ilvl="0" w:tplc="990CC9F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7102B9B"/>
    <w:multiLevelType w:val="hybridMultilevel"/>
    <w:tmpl w:val="2DBCD1C8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8740662"/>
    <w:multiLevelType w:val="hybridMultilevel"/>
    <w:tmpl w:val="A63E22E2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AA7B11"/>
    <w:multiLevelType w:val="hybridMultilevel"/>
    <w:tmpl w:val="6B8695C6"/>
    <w:lvl w:ilvl="0" w:tplc="DD44F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B86B8EA" w:tentative="1">
      <w:start w:val="1"/>
      <w:numFmt w:val="lowerLetter"/>
      <w:lvlText w:val="%2."/>
      <w:lvlJc w:val="left"/>
      <w:pPr>
        <w:ind w:left="1931" w:hanging="360"/>
      </w:pPr>
    </w:lvl>
    <w:lvl w:ilvl="2" w:tplc="73947FB8" w:tentative="1">
      <w:start w:val="1"/>
      <w:numFmt w:val="lowerRoman"/>
      <w:lvlText w:val="%3."/>
      <w:lvlJc w:val="right"/>
      <w:pPr>
        <w:ind w:left="2651" w:hanging="180"/>
      </w:pPr>
    </w:lvl>
    <w:lvl w:ilvl="3" w:tplc="2E82A706" w:tentative="1">
      <w:start w:val="1"/>
      <w:numFmt w:val="decimal"/>
      <w:lvlText w:val="%4."/>
      <w:lvlJc w:val="left"/>
      <w:pPr>
        <w:ind w:left="3371" w:hanging="360"/>
      </w:pPr>
    </w:lvl>
    <w:lvl w:ilvl="4" w:tplc="19BED4D8" w:tentative="1">
      <w:start w:val="1"/>
      <w:numFmt w:val="lowerLetter"/>
      <w:lvlText w:val="%5."/>
      <w:lvlJc w:val="left"/>
      <w:pPr>
        <w:ind w:left="4091" w:hanging="360"/>
      </w:pPr>
    </w:lvl>
    <w:lvl w:ilvl="5" w:tplc="0A328A2E" w:tentative="1">
      <w:start w:val="1"/>
      <w:numFmt w:val="lowerRoman"/>
      <w:lvlText w:val="%6."/>
      <w:lvlJc w:val="right"/>
      <w:pPr>
        <w:ind w:left="4811" w:hanging="180"/>
      </w:pPr>
    </w:lvl>
    <w:lvl w:ilvl="6" w:tplc="AB985FF8" w:tentative="1">
      <w:start w:val="1"/>
      <w:numFmt w:val="decimal"/>
      <w:lvlText w:val="%7."/>
      <w:lvlJc w:val="left"/>
      <w:pPr>
        <w:ind w:left="5531" w:hanging="360"/>
      </w:pPr>
    </w:lvl>
    <w:lvl w:ilvl="7" w:tplc="37C4E226" w:tentative="1">
      <w:start w:val="1"/>
      <w:numFmt w:val="lowerLetter"/>
      <w:lvlText w:val="%8."/>
      <w:lvlJc w:val="left"/>
      <w:pPr>
        <w:ind w:left="6251" w:hanging="360"/>
      </w:pPr>
    </w:lvl>
    <w:lvl w:ilvl="8" w:tplc="619AA8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A31210B"/>
    <w:multiLevelType w:val="multilevel"/>
    <w:tmpl w:val="6178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6">
    <w:nsid w:val="0CC80B9C"/>
    <w:multiLevelType w:val="hybridMultilevel"/>
    <w:tmpl w:val="34E46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A2F83"/>
    <w:multiLevelType w:val="hybridMultilevel"/>
    <w:tmpl w:val="42BED1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AA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1D1A40"/>
    <w:multiLevelType w:val="hybridMultilevel"/>
    <w:tmpl w:val="7C5E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12062003"/>
    <w:multiLevelType w:val="hybridMultilevel"/>
    <w:tmpl w:val="A0FC84D6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4A1ED3"/>
    <w:multiLevelType w:val="hybridMultilevel"/>
    <w:tmpl w:val="7DAEF8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8563E"/>
    <w:multiLevelType w:val="hybridMultilevel"/>
    <w:tmpl w:val="E6EA608E"/>
    <w:lvl w:ilvl="0" w:tplc="A3B4A976">
      <w:start w:val="1"/>
      <w:numFmt w:val="lowerRoman"/>
      <w:lvlText w:val="%1."/>
      <w:lvlJc w:val="right"/>
      <w:pPr>
        <w:ind w:left="1834" w:hanging="360"/>
      </w:pPr>
      <w:rPr>
        <w:rFonts w:hint="default"/>
        <w:b/>
        <w:bCs/>
        <w:color w:val="auto"/>
        <w:sz w:val="20"/>
        <w:szCs w:val="20"/>
      </w:rPr>
    </w:lvl>
    <w:lvl w:ilvl="1" w:tplc="951272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23">
    <w:nsid w:val="1ADF2030"/>
    <w:multiLevelType w:val="singleLevel"/>
    <w:tmpl w:val="F32444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>
    <w:nsid w:val="1AF307FD"/>
    <w:multiLevelType w:val="hybridMultilevel"/>
    <w:tmpl w:val="0A72F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85BC3"/>
    <w:multiLevelType w:val="hybridMultilevel"/>
    <w:tmpl w:val="C7EE84CC"/>
    <w:lvl w:ilvl="0" w:tplc="121E5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E7D75"/>
    <w:multiLevelType w:val="hybridMultilevel"/>
    <w:tmpl w:val="E5A234E2"/>
    <w:lvl w:ilvl="0" w:tplc="EB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E061F0"/>
    <w:multiLevelType w:val="hybridMultilevel"/>
    <w:tmpl w:val="A6882172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6D3E6C22">
      <w:start w:val="1"/>
      <w:numFmt w:val="lowerLetter"/>
      <w:lvlText w:val="%2)"/>
      <w:lvlJc w:val="left"/>
      <w:pPr>
        <w:ind w:left="2235" w:hanging="360"/>
      </w:pPr>
      <w:rPr>
        <w:rFonts w:ascii="Garamond" w:hAnsi="Garamond" w:hint="default"/>
        <w:b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2755169B"/>
    <w:multiLevelType w:val="hybridMultilevel"/>
    <w:tmpl w:val="C26AF48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79667F"/>
    <w:multiLevelType w:val="singleLevel"/>
    <w:tmpl w:val="7B1C71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2AA23C05"/>
    <w:multiLevelType w:val="hybridMultilevel"/>
    <w:tmpl w:val="336E85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B4D54DE"/>
    <w:multiLevelType w:val="hybridMultilevel"/>
    <w:tmpl w:val="59A0B216"/>
    <w:lvl w:ilvl="0" w:tplc="DF00A0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75666"/>
    <w:multiLevelType w:val="hybridMultilevel"/>
    <w:tmpl w:val="9F50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165C1"/>
    <w:multiLevelType w:val="hybridMultilevel"/>
    <w:tmpl w:val="D6B218E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F9241D9"/>
    <w:multiLevelType w:val="hybridMultilevel"/>
    <w:tmpl w:val="4670BED4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6717C"/>
    <w:multiLevelType w:val="hybridMultilevel"/>
    <w:tmpl w:val="F1807C76"/>
    <w:lvl w:ilvl="0" w:tplc="23A61AA8">
      <w:start w:val="1"/>
      <w:numFmt w:val="lowerLetter"/>
      <w:lvlText w:val="%1)"/>
      <w:lvlJc w:val="left"/>
      <w:pPr>
        <w:ind w:left="1334" w:hanging="360"/>
      </w:pPr>
      <w:rPr>
        <w:rFonts w:ascii="Garamond" w:eastAsia="Verdana" w:hAnsi="Garamond" w:hint="default"/>
        <w:b/>
        <w:bCs/>
        <w:sz w:val="24"/>
        <w:szCs w:val="24"/>
      </w:rPr>
    </w:lvl>
    <w:lvl w:ilvl="1" w:tplc="F22E85EA">
      <w:start w:val="1"/>
      <w:numFmt w:val="bullet"/>
      <w:lvlText w:val=""/>
      <w:lvlJc w:val="left"/>
      <w:pPr>
        <w:ind w:left="1632" w:hanging="341"/>
      </w:pPr>
      <w:rPr>
        <w:rFonts w:ascii="Wingdings" w:hAnsi="Wingdings" w:hint="default"/>
        <w:b/>
        <w:i w:val="0"/>
        <w:sz w:val="20"/>
        <w:szCs w:val="20"/>
      </w:rPr>
    </w:lvl>
    <w:lvl w:ilvl="2" w:tplc="65EA20BE">
      <w:start w:val="1"/>
      <w:numFmt w:val="bullet"/>
      <w:lvlText w:val="•"/>
      <w:lvlJc w:val="left"/>
      <w:pPr>
        <w:ind w:left="2558" w:hanging="341"/>
      </w:pPr>
      <w:rPr>
        <w:rFonts w:hint="default"/>
      </w:rPr>
    </w:lvl>
    <w:lvl w:ilvl="3" w:tplc="979231EE">
      <w:start w:val="1"/>
      <w:numFmt w:val="bullet"/>
      <w:lvlText w:val="•"/>
      <w:lvlJc w:val="left"/>
      <w:pPr>
        <w:ind w:left="3483" w:hanging="341"/>
      </w:pPr>
      <w:rPr>
        <w:rFonts w:hint="default"/>
      </w:rPr>
    </w:lvl>
    <w:lvl w:ilvl="4" w:tplc="CC1C04B0">
      <w:start w:val="1"/>
      <w:numFmt w:val="bullet"/>
      <w:lvlText w:val="•"/>
      <w:lvlJc w:val="left"/>
      <w:pPr>
        <w:ind w:left="4409" w:hanging="341"/>
      </w:pPr>
      <w:rPr>
        <w:rFonts w:hint="default"/>
      </w:rPr>
    </w:lvl>
    <w:lvl w:ilvl="5" w:tplc="19F4F446">
      <w:start w:val="1"/>
      <w:numFmt w:val="bullet"/>
      <w:lvlText w:val="•"/>
      <w:lvlJc w:val="left"/>
      <w:pPr>
        <w:ind w:left="5335" w:hanging="341"/>
      </w:pPr>
      <w:rPr>
        <w:rFonts w:hint="default"/>
      </w:rPr>
    </w:lvl>
    <w:lvl w:ilvl="6" w:tplc="AAA6350C">
      <w:start w:val="1"/>
      <w:numFmt w:val="bullet"/>
      <w:lvlText w:val="•"/>
      <w:lvlJc w:val="left"/>
      <w:pPr>
        <w:ind w:left="6261" w:hanging="341"/>
      </w:pPr>
      <w:rPr>
        <w:rFonts w:hint="default"/>
      </w:rPr>
    </w:lvl>
    <w:lvl w:ilvl="7" w:tplc="6E122F54">
      <w:start w:val="1"/>
      <w:numFmt w:val="bullet"/>
      <w:lvlText w:val="•"/>
      <w:lvlJc w:val="left"/>
      <w:pPr>
        <w:ind w:left="7187" w:hanging="341"/>
      </w:pPr>
      <w:rPr>
        <w:rFonts w:hint="default"/>
      </w:rPr>
    </w:lvl>
    <w:lvl w:ilvl="8" w:tplc="339082E0">
      <w:start w:val="1"/>
      <w:numFmt w:val="bullet"/>
      <w:lvlText w:val="•"/>
      <w:lvlJc w:val="left"/>
      <w:pPr>
        <w:ind w:left="8112" w:hanging="341"/>
      </w:pPr>
      <w:rPr>
        <w:rFonts w:hint="default"/>
      </w:rPr>
    </w:lvl>
  </w:abstractNum>
  <w:abstractNum w:abstractNumId="36">
    <w:nsid w:val="31084604"/>
    <w:multiLevelType w:val="multilevel"/>
    <w:tmpl w:val="B99E7F8C"/>
    <w:lvl w:ilvl="0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1B432B"/>
    <w:multiLevelType w:val="hybridMultilevel"/>
    <w:tmpl w:val="6568A19E"/>
    <w:lvl w:ilvl="0" w:tplc="04090005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5B55FC"/>
    <w:multiLevelType w:val="hybridMultilevel"/>
    <w:tmpl w:val="E3E67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FEFCB2B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F2BC1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D212F"/>
    <w:multiLevelType w:val="hybridMultilevel"/>
    <w:tmpl w:val="9B26A874"/>
    <w:lvl w:ilvl="0" w:tplc="EB24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E907E6"/>
    <w:multiLevelType w:val="singleLevel"/>
    <w:tmpl w:val="98F686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2">
    <w:nsid w:val="3E6E45AB"/>
    <w:multiLevelType w:val="hybridMultilevel"/>
    <w:tmpl w:val="FF0E703A"/>
    <w:lvl w:ilvl="0" w:tplc="906E605E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9512724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43">
    <w:nsid w:val="40F94879"/>
    <w:multiLevelType w:val="hybridMultilevel"/>
    <w:tmpl w:val="093697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3A377F1"/>
    <w:multiLevelType w:val="hybridMultilevel"/>
    <w:tmpl w:val="35A09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23EC5"/>
    <w:multiLevelType w:val="hybridMultilevel"/>
    <w:tmpl w:val="9F805B2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44453F44"/>
    <w:multiLevelType w:val="hybridMultilevel"/>
    <w:tmpl w:val="693A352E"/>
    <w:lvl w:ilvl="0" w:tplc="B3CC42FC">
      <w:start w:val="1"/>
      <w:numFmt w:val="decimal"/>
      <w:lvlText w:val="%1."/>
      <w:lvlJc w:val="left"/>
      <w:pPr>
        <w:ind w:left="614" w:hanging="502"/>
      </w:pPr>
      <w:rPr>
        <w:rFonts w:ascii="Times New Roman" w:eastAsia="Verdana" w:hAnsi="Times New Roman" w:cs="Times New Roman" w:hint="default"/>
        <w:spacing w:val="-1"/>
        <w:sz w:val="22"/>
        <w:szCs w:val="22"/>
      </w:rPr>
    </w:lvl>
    <w:lvl w:ilvl="1" w:tplc="CD10993E">
      <w:start w:val="1"/>
      <w:numFmt w:val="bullet"/>
      <w:lvlText w:val=""/>
      <w:lvlJc w:val="left"/>
      <w:pPr>
        <w:ind w:left="973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973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7">
    <w:nsid w:val="44FC4B5D"/>
    <w:multiLevelType w:val="hybridMultilevel"/>
    <w:tmpl w:val="B00C6E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1717E7"/>
    <w:multiLevelType w:val="multilevel"/>
    <w:tmpl w:val="444213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>
    <w:nsid w:val="46433252"/>
    <w:multiLevelType w:val="hybridMultilevel"/>
    <w:tmpl w:val="53DA6CEE"/>
    <w:lvl w:ilvl="0" w:tplc="3DC8A9D4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4ABA1800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13080A"/>
    <w:multiLevelType w:val="multilevel"/>
    <w:tmpl w:val="4DF66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2">
    <w:nsid w:val="4DB434EC"/>
    <w:multiLevelType w:val="hybridMultilevel"/>
    <w:tmpl w:val="EAF0BE8E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>
    <w:nsid w:val="51560A55"/>
    <w:multiLevelType w:val="multilevel"/>
    <w:tmpl w:val="1B248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820892"/>
    <w:multiLevelType w:val="hybridMultilevel"/>
    <w:tmpl w:val="A2C60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EBA713E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5C38526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6B3972"/>
    <w:multiLevelType w:val="hybridMultilevel"/>
    <w:tmpl w:val="F77E5B70"/>
    <w:lvl w:ilvl="0" w:tplc="04100017">
      <w:start w:val="1"/>
      <w:numFmt w:val="lowerLetter"/>
      <w:lvlText w:val="%1)"/>
      <w:lvlJc w:val="left"/>
      <w:pPr>
        <w:ind w:left="1116" w:hanging="502"/>
      </w:pPr>
      <w:rPr>
        <w:rFonts w:hint="default"/>
        <w:spacing w:val="-1"/>
        <w:sz w:val="20"/>
        <w:szCs w:val="20"/>
      </w:rPr>
    </w:lvl>
    <w:lvl w:ilvl="1" w:tplc="CD10993E">
      <w:start w:val="1"/>
      <w:numFmt w:val="bullet"/>
      <w:lvlText w:val=""/>
      <w:lvlJc w:val="left"/>
      <w:pPr>
        <w:ind w:left="1475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57">
    <w:nsid w:val="5D875F03"/>
    <w:multiLevelType w:val="hybridMultilevel"/>
    <w:tmpl w:val="702E22F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252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813533"/>
    <w:multiLevelType w:val="hybridMultilevel"/>
    <w:tmpl w:val="561E1F8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EB917AF"/>
    <w:multiLevelType w:val="hybridMultilevel"/>
    <w:tmpl w:val="3B884F52"/>
    <w:lvl w:ilvl="0" w:tplc="D56E6E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1AC5179"/>
    <w:multiLevelType w:val="hybridMultilevel"/>
    <w:tmpl w:val="CA28EE8C"/>
    <w:lvl w:ilvl="0" w:tplc="352AF9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AF0ECC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2">
    <w:nsid w:val="62BD2C0C"/>
    <w:multiLevelType w:val="hybridMultilevel"/>
    <w:tmpl w:val="EFA63700"/>
    <w:lvl w:ilvl="0" w:tplc="529472E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63AA4BC5"/>
    <w:multiLevelType w:val="hybridMultilevel"/>
    <w:tmpl w:val="276CDA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D6F882AA">
      <w:numFmt w:val="bullet"/>
      <w:lvlText w:val="·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64491961"/>
    <w:multiLevelType w:val="multilevel"/>
    <w:tmpl w:val="AF0CFE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083F22"/>
    <w:multiLevelType w:val="hybridMultilevel"/>
    <w:tmpl w:val="7F182C18"/>
    <w:lvl w:ilvl="0" w:tplc="D09216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9D6205"/>
    <w:multiLevelType w:val="multilevel"/>
    <w:tmpl w:val="33082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AE1EDA"/>
    <w:multiLevelType w:val="multilevel"/>
    <w:tmpl w:val="010EF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68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0E5029"/>
    <w:multiLevelType w:val="multilevel"/>
    <w:tmpl w:val="A8A075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70">
    <w:nsid w:val="785D5166"/>
    <w:multiLevelType w:val="hybridMultilevel"/>
    <w:tmpl w:val="10AA9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C90BFE"/>
    <w:multiLevelType w:val="hybridMultilevel"/>
    <w:tmpl w:val="45D21686"/>
    <w:lvl w:ilvl="0" w:tplc="7AFCB1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  <w:sz w:val="20"/>
        <w:szCs w:val="20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DB32273"/>
    <w:multiLevelType w:val="hybridMultilevel"/>
    <w:tmpl w:val="98602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0E085D"/>
    <w:multiLevelType w:val="hybridMultilevel"/>
    <w:tmpl w:val="0A36F368"/>
    <w:lvl w:ilvl="0" w:tplc="C4407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8"/>
  </w:num>
  <w:num w:numId="3">
    <w:abstractNumId w:val="59"/>
  </w:num>
  <w:num w:numId="4">
    <w:abstractNumId w:val="48"/>
  </w:num>
  <w:num w:numId="5">
    <w:abstractNumId w:val="26"/>
  </w:num>
  <w:num w:numId="6">
    <w:abstractNumId w:val="37"/>
  </w:num>
  <w:num w:numId="7">
    <w:abstractNumId w:val="11"/>
  </w:num>
  <w:num w:numId="8">
    <w:abstractNumId w:val="10"/>
  </w:num>
  <w:num w:numId="9">
    <w:abstractNumId w:val="14"/>
  </w:num>
  <w:num w:numId="10">
    <w:abstractNumId w:val="63"/>
  </w:num>
  <w:num w:numId="11">
    <w:abstractNumId w:val="13"/>
  </w:num>
  <w:num w:numId="12">
    <w:abstractNumId w:val="15"/>
  </w:num>
  <w:num w:numId="13">
    <w:abstractNumId w:val="73"/>
  </w:num>
  <w:num w:numId="14">
    <w:abstractNumId w:val="70"/>
  </w:num>
  <w:num w:numId="15">
    <w:abstractNumId w:val="65"/>
  </w:num>
  <w:num w:numId="16">
    <w:abstractNumId w:val="50"/>
  </w:num>
  <w:num w:numId="17">
    <w:abstractNumId w:val="39"/>
  </w:num>
  <w:num w:numId="18">
    <w:abstractNumId w:val="69"/>
  </w:num>
  <w:num w:numId="19">
    <w:abstractNumId w:val="71"/>
  </w:num>
  <w:num w:numId="20">
    <w:abstractNumId w:val="64"/>
  </w:num>
  <w:num w:numId="21">
    <w:abstractNumId w:val="19"/>
  </w:num>
  <w:num w:numId="22">
    <w:abstractNumId w:val="49"/>
  </w:num>
  <w:num w:numId="23">
    <w:abstractNumId w:val="53"/>
  </w:num>
  <w:num w:numId="24">
    <w:abstractNumId w:val="40"/>
  </w:num>
  <w:num w:numId="25">
    <w:abstractNumId w:val="25"/>
  </w:num>
  <w:num w:numId="26">
    <w:abstractNumId w:val="61"/>
  </w:num>
  <w:num w:numId="27">
    <w:abstractNumId w:val="51"/>
  </w:num>
  <w:num w:numId="28">
    <w:abstractNumId w:val="34"/>
  </w:num>
  <w:num w:numId="29">
    <w:abstractNumId w:val="29"/>
  </w:num>
  <w:num w:numId="30">
    <w:abstractNumId w:val="27"/>
  </w:num>
  <w:num w:numId="31">
    <w:abstractNumId w:val="9"/>
  </w:num>
  <w:num w:numId="32">
    <w:abstractNumId w:val="67"/>
  </w:num>
  <w:num w:numId="33">
    <w:abstractNumId w:val="23"/>
  </w:num>
  <w:num w:numId="34">
    <w:abstractNumId w:val="35"/>
  </w:num>
  <w:num w:numId="35">
    <w:abstractNumId w:val="41"/>
  </w:num>
  <w:num w:numId="36">
    <w:abstractNumId w:val="22"/>
  </w:num>
  <w:num w:numId="37">
    <w:abstractNumId w:val="42"/>
  </w:num>
  <w:num w:numId="38">
    <w:abstractNumId w:val="38"/>
  </w:num>
  <w:num w:numId="39">
    <w:abstractNumId w:val="55"/>
  </w:num>
  <w:num w:numId="40">
    <w:abstractNumId w:val="8"/>
  </w:num>
  <w:num w:numId="41">
    <w:abstractNumId w:val="46"/>
  </w:num>
  <w:num w:numId="42">
    <w:abstractNumId w:val="56"/>
  </w:num>
  <w:num w:numId="43">
    <w:abstractNumId w:val="52"/>
  </w:num>
  <w:num w:numId="44">
    <w:abstractNumId w:val="47"/>
  </w:num>
  <w:num w:numId="45">
    <w:abstractNumId w:val="45"/>
  </w:num>
  <w:num w:numId="46">
    <w:abstractNumId w:val="16"/>
  </w:num>
  <w:num w:numId="47">
    <w:abstractNumId w:val="62"/>
  </w:num>
  <w:num w:numId="48">
    <w:abstractNumId w:val="58"/>
  </w:num>
  <w:num w:numId="49">
    <w:abstractNumId w:val="36"/>
  </w:num>
  <w:num w:numId="50">
    <w:abstractNumId w:val="66"/>
  </w:num>
  <w:num w:numId="51">
    <w:abstractNumId w:val="33"/>
  </w:num>
  <w:num w:numId="52">
    <w:abstractNumId w:val="54"/>
  </w:num>
  <w:num w:numId="53">
    <w:abstractNumId w:val="31"/>
  </w:num>
  <w:num w:numId="54">
    <w:abstractNumId w:val="32"/>
  </w:num>
  <w:num w:numId="55">
    <w:abstractNumId w:val="44"/>
  </w:num>
  <w:num w:numId="56">
    <w:abstractNumId w:val="43"/>
  </w:num>
  <w:num w:numId="57">
    <w:abstractNumId w:val="20"/>
  </w:num>
  <w:num w:numId="58">
    <w:abstractNumId w:val="57"/>
  </w:num>
  <w:num w:numId="59">
    <w:abstractNumId w:val="28"/>
  </w:num>
  <w:num w:numId="60">
    <w:abstractNumId w:val="17"/>
  </w:num>
  <w:num w:numId="61">
    <w:abstractNumId w:val="18"/>
  </w:num>
  <w:num w:numId="62">
    <w:abstractNumId w:val="21"/>
  </w:num>
  <w:num w:numId="63">
    <w:abstractNumId w:val="30"/>
  </w:num>
  <w:num w:numId="64">
    <w:abstractNumId w:val="24"/>
  </w:num>
  <w:num w:numId="65">
    <w:abstractNumId w:val="60"/>
  </w:num>
  <w:num w:numId="66">
    <w:abstractNumId w:val="7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114E3"/>
    <w:rsid w:val="000163A4"/>
    <w:rsid w:val="00017AA8"/>
    <w:rsid w:val="00032555"/>
    <w:rsid w:val="0004530E"/>
    <w:rsid w:val="000652BB"/>
    <w:rsid w:val="000702F4"/>
    <w:rsid w:val="00073608"/>
    <w:rsid w:val="00086768"/>
    <w:rsid w:val="00096D7E"/>
    <w:rsid w:val="00097E19"/>
    <w:rsid w:val="000A069D"/>
    <w:rsid w:val="000A4137"/>
    <w:rsid w:val="000A4824"/>
    <w:rsid w:val="000A487C"/>
    <w:rsid w:val="000B0616"/>
    <w:rsid w:val="000B06FC"/>
    <w:rsid w:val="000B2889"/>
    <w:rsid w:val="000C2521"/>
    <w:rsid w:val="000C50B7"/>
    <w:rsid w:val="000D0AB8"/>
    <w:rsid w:val="000D7965"/>
    <w:rsid w:val="000E66B9"/>
    <w:rsid w:val="000F3DEE"/>
    <w:rsid w:val="0011330F"/>
    <w:rsid w:val="00115E5D"/>
    <w:rsid w:val="0011654C"/>
    <w:rsid w:val="0012650E"/>
    <w:rsid w:val="001374F9"/>
    <w:rsid w:val="00147374"/>
    <w:rsid w:val="00151C3A"/>
    <w:rsid w:val="00153DDA"/>
    <w:rsid w:val="00156859"/>
    <w:rsid w:val="00180F3D"/>
    <w:rsid w:val="00183EF6"/>
    <w:rsid w:val="001920FC"/>
    <w:rsid w:val="00194F48"/>
    <w:rsid w:val="001A12C3"/>
    <w:rsid w:val="001B2BE6"/>
    <w:rsid w:val="001C2557"/>
    <w:rsid w:val="001C519E"/>
    <w:rsid w:val="001D1418"/>
    <w:rsid w:val="001D63E0"/>
    <w:rsid w:val="001D78B3"/>
    <w:rsid w:val="001E572D"/>
    <w:rsid w:val="001E5E52"/>
    <w:rsid w:val="001F4A83"/>
    <w:rsid w:val="001F4ABD"/>
    <w:rsid w:val="001F69D5"/>
    <w:rsid w:val="00200B81"/>
    <w:rsid w:val="00203CC8"/>
    <w:rsid w:val="00203FD9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865B1"/>
    <w:rsid w:val="0029026C"/>
    <w:rsid w:val="00291B0D"/>
    <w:rsid w:val="002B03D3"/>
    <w:rsid w:val="002B04C4"/>
    <w:rsid w:val="002B1C5D"/>
    <w:rsid w:val="002C0DCA"/>
    <w:rsid w:val="002C4A2D"/>
    <w:rsid w:val="002D593D"/>
    <w:rsid w:val="002D5CE9"/>
    <w:rsid w:val="002E0F9F"/>
    <w:rsid w:val="002E76C8"/>
    <w:rsid w:val="002F0675"/>
    <w:rsid w:val="002F2BAF"/>
    <w:rsid w:val="002F7D45"/>
    <w:rsid w:val="003007D5"/>
    <w:rsid w:val="00302D6F"/>
    <w:rsid w:val="00310C65"/>
    <w:rsid w:val="00316591"/>
    <w:rsid w:val="00325CFE"/>
    <w:rsid w:val="00341167"/>
    <w:rsid w:val="00341FE5"/>
    <w:rsid w:val="00345CD0"/>
    <w:rsid w:val="003505BE"/>
    <w:rsid w:val="00355500"/>
    <w:rsid w:val="00361460"/>
    <w:rsid w:val="00370789"/>
    <w:rsid w:val="003719F2"/>
    <w:rsid w:val="0037346D"/>
    <w:rsid w:val="00387137"/>
    <w:rsid w:val="003925B0"/>
    <w:rsid w:val="0039355D"/>
    <w:rsid w:val="0039740C"/>
    <w:rsid w:val="00397AEE"/>
    <w:rsid w:val="003A2AF3"/>
    <w:rsid w:val="003A56AB"/>
    <w:rsid w:val="003A5858"/>
    <w:rsid w:val="003A586A"/>
    <w:rsid w:val="003C0FC3"/>
    <w:rsid w:val="003C4047"/>
    <w:rsid w:val="003C5519"/>
    <w:rsid w:val="003C6331"/>
    <w:rsid w:val="003C6BFC"/>
    <w:rsid w:val="003C7C11"/>
    <w:rsid w:val="003D3DF4"/>
    <w:rsid w:val="003D6827"/>
    <w:rsid w:val="003E3BC9"/>
    <w:rsid w:val="003E614E"/>
    <w:rsid w:val="003F06E1"/>
    <w:rsid w:val="004039FC"/>
    <w:rsid w:val="00410BB7"/>
    <w:rsid w:val="00411EC2"/>
    <w:rsid w:val="00417795"/>
    <w:rsid w:val="00417C3D"/>
    <w:rsid w:val="00420544"/>
    <w:rsid w:val="004211AA"/>
    <w:rsid w:val="00423CFF"/>
    <w:rsid w:val="0042403C"/>
    <w:rsid w:val="0043066A"/>
    <w:rsid w:val="004316BD"/>
    <w:rsid w:val="004348EA"/>
    <w:rsid w:val="004352A9"/>
    <w:rsid w:val="00444034"/>
    <w:rsid w:val="0045423C"/>
    <w:rsid w:val="0045424A"/>
    <w:rsid w:val="0045591D"/>
    <w:rsid w:val="00462E85"/>
    <w:rsid w:val="00473004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E377E"/>
    <w:rsid w:val="004F13B6"/>
    <w:rsid w:val="004F3825"/>
    <w:rsid w:val="005017B1"/>
    <w:rsid w:val="00506472"/>
    <w:rsid w:val="005075D2"/>
    <w:rsid w:val="00514573"/>
    <w:rsid w:val="00515D1F"/>
    <w:rsid w:val="005165B4"/>
    <w:rsid w:val="00523517"/>
    <w:rsid w:val="00524435"/>
    <w:rsid w:val="00526067"/>
    <w:rsid w:val="0053539C"/>
    <w:rsid w:val="00535A11"/>
    <w:rsid w:val="00540D77"/>
    <w:rsid w:val="0054210F"/>
    <w:rsid w:val="00543812"/>
    <w:rsid w:val="00553B27"/>
    <w:rsid w:val="00563056"/>
    <w:rsid w:val="00563AE8"/>
    <w:rsid w:val="0056472A"/>
    <w:rsid w:val="00577AFD"/>
    <w:rsid w:val="00581120"/>
    <w:rsid w:val="005946A0"/>
    <w:rsid w:val="005A059A"/>
    <w:rsid w:val="005B382D"/>
    <w:rsid w:val="005B4DF1"/>
    <w:rsid w:val="005B75E5"/>
    <w:rsid w:val="005C0DE4"/>
    <w:rsid w:val="005C2F0E"/>
    <w:rsid w:val="005D5B68"/>
    <w:rsid w:val="005E61F2"/>
    <w:rsid w:val="005F0209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601B"/>
    <w:rsid w:val="00627873"/>
    <w:rsid w:val="00633A67"/>
    <w:rsid w:val="00642BB4"/>
    <w:rsid w:val="006448BB"/>
    <w:rsid w:val="00650AB4"/>
    <w:rsid w:val="006547A4"/>
    <w:rsid w:val="0066137D"/>
    <w:rsid w:val="00661DEE"/>
    <w:rsid w:val="0066778E"/>
    <w:rsid w:val="006823C1"/>
    <w:rsid w:val="00683E6F"/>
    <w:rsid w:val="0069532D"/>
    <w:rsid w:val="00697176"/>
    <w:rsid w:val="0069773B"/>
    <w:rsid w:val="006A7E9D"/>
    <w:rsid w:val="006C17AF"/>
    <w:rsid w:val="006D17D2"/>
    <w:rsid w:val="006D1D8A"/>
    <w:rsid w:val="006D64CD"/>
    <w:rsid w:val="006E62C0"/>
    <w:rsid w:val="006E6ECE"/>
    <w:rsid w:val="006F1F74"/>
    <w:rsid w:val="007031D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2425"/>
    <w:rsid w:val="00774D20"/>
    <w:rsid w:val="00776C2B"/>
    <w:rsid w:val="00781632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4D76"/>
    <w:rsid w:val="007E4E11"/>
    <w:rsid w:val="007E6FC1"/>
    <w:rsid w:val="008011AB"/>
    <w:rsid w:val="00807562"/>
    <w:rsid w:val="008132C1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9C9"/>
    <w:rsid w:val="008765B6"/>
    <w:rsid w:val="0088312A"/>
    <w:rsid w:val="00886E74"/>
    <w:rsid w:val="00890735"/>
    <w:rsid w:val="00893687"/>
    <w:rsid w:val="008A3B27"/>
    <w:rsid w:val="008B1D5B"/>
    <w:rsid w:val="008B50C0"/>
    <w:rsid w:val="008C05EF"/>
    <w:rsid w:val="008C0C92"/>
    <w:rsid w:val="008C554E"/>
    <w:rsid w:val="008C74A4"/>
    <w:rsid w:val="008D7C13"/>
    <w:rsid w:val="008E0B36"/>
    <w:rsid w:val="008E413C"/>
    <w:rsid w:val="008E62BA"/>
    <w:rsid w:val="008E7766"/>
    <w:rsid w:val="008E7F11"/>
    <w:rsid w:val="008F68A4"/>
    <w:rsid w:val="008F697E"/>
    <w:rsid w:val="009065C7"/>
    <w:rsid w:val="00913299"/>
    <w:rsid w:val="00914AD7"/>
    <w:rsid w:val="009333D1"/>
    <w:rsid w:val="00935048"/>
    <w:rsid w:val="00944C93"/>
    <w:rsid w:val="00953F9A"/>
    <w:rsid w:val="00957A66"/>
    <w:rsid w:val="00966D86"/>
    <w:rsid w:val="00973986"/>
    <w:rsid w:val="00974CBA"/>
    <w:rsid w:val="009750F5"/>
    <w:rsid w:val="0097567C"/>
    <w:rsid w:val="0097740D"/>
    <w:rsid w:val="0097796D"/>
    <w:rsid w:val="009811A4"/>
    <w:rsid w:val="00982374"/>
    <w:rsid w:val="00996054"/>
    <w:rsid w:val="00996C7C"/>
    <w:rsid w:val="009A039B"/>
    <w:rsid w:val="009B505E"/>
    <w:rsid w:val="009C042A"/>
    <w:rsid w:val="009E0256"/>
    <w:rsid w:val="009E3F03"/>
    <w:rsid w:val="009F124D"/>
    <w:rsid w:val="009F27A0"/>
    <w:rsid w:val="009F394D"/>
    <w:rsid w:val="009F5A77"/>
    <w:rsid w:val="00A04D8E"/>
    <w:rsid w:val="00A10705"/>
    <w:rsid w:val="00A13080"/>
    <w:rsid w:val="00A200D3"/>
    <w:rsid w:val="00A30ABA"/>
    <w:rsid w:val="00A32753"/>
    <w:rsid w:val="00A35FAF"/>
    <w:rsid w:val="00A402B1"/>
    <w:rsid w:val="00A41648"/>
    <w:rsid w:val="00A46339"/>
    <w:rsid w:val="00A568EF"/>
    <w:rsid w:val="00A61B71"/>
    <w:rsid w:val="00A70177"/>
    <w:rsid w:val="00A803E2"/>
    <w:rsid w:val="00A87E10"/>
    <w:rsid w:val="00AA2587"/>
    <w:rsid w:val="00AA5F34"/>
    <w:rsid w:val="00AB6769"/>
    <w:rsid w:val="00AD205B"/>
    <w:rsid w:val="00AD59AC"/>
    <w:rsid w:val="00AD5C73"/>
    <w:rsid w:val="00AD7F76"/>
    <w:rsid w:val="00AE5A27"/>
    <w:rsid w:val="00AF24A0"/>
    <w:rsid w:val="00AF48D4"/>
    <w:rsid w:val="00B01EFE"/>
    <w:rsid w:val="00B21EA4"/>
    <w:rsid w:val="00B2774F"/>
    <w:rsid w:val="00B30F9A"/>
    <w:rsid w:val="00B32193"/>
    <w:rsid w:val="00B35B43"/>
    <w:rsid w:val="00B35E62"/>
    <w:rsid w:val="00B409A5"/>
    <w:rsid w:val="00B411B1"/>
    <w:rsid w:val="00B42138"/>
    <w:rsid w:val="00B47478"/>
    <w:rsid w:val="00B47539"/>
    <w:rsid w:val="00B63C37"/>
    <w:rsid w:val="00B71348"/>
    <w:rsid w:val="00B75140"/>
    <w:rsid w:val="00B77F3C"/>
    <w:rsid w:val="00B9084D"/>
    <w:rsid w:val="00B97CAB"/>
    <w:rsid w:val="00BA180E"/>
    <w:rsid w:val="00BA43B9"/>
    <w:rsid w:val="00BB5675"/>
    <w:rsid w:val="00BB57BF"/>
    <w:rsid w:val="00BB6BEE"/>
    <w:rsid w:val="00BD4800"/>
    <w:rsid w:val="00BD4E1E"/>
    <w:rsid w:val="00BE44F9"/>
    <w:rsid w:val="00BE54DC"/>
    <w:rsid w:val="00BE5928"/>
    <w:rsid w:val="00BF0346"/>
    <w:rsid w:val="00BF6408"/>
    <w:rsid w:val="00BF6ABF"/>
    <w:rsid w:val="00C00A9C"/>
    <w:rsid w:val="00C00E2D"/>
    <w:rsid w:val="00C0144D"/>
    <w:rsid w:val="00C03A9E"/>
    <w:rsid w:val="00C0768C"/>
    <w:rsid w:val="00C1050B"/>
    <w:rsid w:val="00C10D30"/>
    <w:rsid w:val="00C13337"/>
    <w:rsid w:val="00C13F5C"/>
    <w:rsid w:val="00C22204"/>
    <w:rsid w:val="00C222FA"/>
    <w:rsid w:val="00C32552"/>
    <w:rsid w:val="00C40D1F"/>
    <w:rsid w:val="00C417D0"/>
    <w:rsid w:val="00C44985"/>
    <w:rsid w:val="00C4687F"/>
    <w:rsid w:val="00C472E6"/>
    <w:rsid w:val="00C54E57"/>
    <w:rsid w:val="00C56024"/>
    <w:rsid w:val="00C66561"/>
    <w:rsid w:val="00C70790"/>
    <w:rsid w:val="00C72EEC"/>
    <w:rsid w:val="00C74FE9"/>
    <w:rsid w:val="00C832C4"/>
    <w:rsid w:val="00C87252"/>
    <w:rsid w:val="00CA542F"/>
    <w:rsid w:val="00CB4274"/>
    <w:rsid w:val="00CB59E3"/>
    <w:rsid w:val="00CC1249"/>
    <w:rsid w:val="00CC5060"/>
    <w:rsid w:val="00CC5C54"/>
    <w:rsid w:val="00CC7683"/>
    <w:rsid w:val="00CD0F1D"/>
    <w:rsid w:val="00CD3768"/>
    <w:rsid w:val="00CD5970"/>
    <w:rsid w:val="00CE3FF3"/>
    <w:rsid w:val="00CE7107"/>
    <w:rsid w:val="00CE71F2"/>
    <w:rsid w:val="00CE73DD"/>
    <w:rsid w:val="00D03FDA"/>
    <w:rsid w:val="00D04FC5"/>
    <w:rsid w:val="00D1116E"/>
    <w:rsid w:val="00D1310C"/>
    <w:rsid w:val="00D1568A"/>
    <w:rsid w:val="00D15C8D"/>
    <w:rsid w:val="00D26B79"/>
    <w:rsid w:val="00D339A8"/>
    <w:rsid w:val="00D429FA"/>
    <w:rsid w:val="00D457CD"/>
    <w:rsid w:val="00D50586"/>
    <w:rsid w:val="00D56751"/>
    <w:rsid w:val="00D62423"/>
    <w:rsid w:val="00D64F97"/>
    <w:rsid w:val="00D6663E"/>
    <w:rsid w:val="00D76F52"/>
    <w:rsid w:val="00D8304D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619D"/>
    <w:rsid w:val="00DD12F8"/>
    <w:rsid w:val="00DD27C6"/>
    <w:rsid w:val="00DD4322"/>
    <w:rsid w:val="00DD7037"/>
    <w:rsid w:val="00DD7C32"/>
    <w:rsid w:val="00DE382C"/>
    <w:rsid w:val="00DE441B"/>
    <w:rsid w:val="00DF032B"/>
    <w:rsid w:val="00DF262A"/>
    <w:rsid w:val="00DF47D9"/>
    <w:rsid w:val="00DF5B47"/>
    <w:rsid w:val="00DF6CF5"/>
    <w:rsid w:val="00E00998"/>
    <w:rsid w:val="00E01797"/>
    <w:rsid w:val="00E01A2C"/>
    <w:rsid w:val="00E13813"/>
    <w:rsid w:val="00E24201"/>
    <w:rsid w:val="00E24B87"/>
    <w:rsid w:val="00E35D6A"/>
    <w:rsid w:val="00E36E09"/>
    <w:rsid w:val="00E4258E"/>
    <w:rsid w:val="00E504C8"/>
    <w:rsid w:val="00E5395B"/>
    <w:rsid w:val="00E53DB8"/>
    <w:rsid w:val="00E74227"/>
    <w:rsid w:val="00E96843"/>
    <w:rsid w:val="00EA56E2"/>
    <w:rsid w:val="00EB22A9"/>
    <w:rsid w:val="00EB2EB2"/>
    <w:rsid w:val="00EC0711"/>
    <w:rsid w:val="00EC2C78"/>
    <w:rsid w:val="00EC7999"/>
    <w:rsid w:val="00EC79EA"/>
    <w:rsid w:val="00ED0287"/>
    <w:rsid w:val="00ED680D"/>
    <w:rsid w:val="00EE2BBE"/>
    <w:rsid w:val="00EF5D8C"/>
    <w:rsid w:val="00F077BA"/>
    <w:rsid w:val="00F077E6"/>
    <w:rsid w:val="00F07FD3"/>
    <w:rsid w:val="00F113E9"/>
    <w:rsid w:val="00F12774"/>
    <w:rsid w:val="00F16187"/>
    <w:rsid w:val="00F17379"/>
    <w:rsid w:val="00F17D58"/>
    <w:rsid w:val="00F25E4B"/>
    <w:rsid w:val="00F2751D"/>
    <w:rsid w:val="00F43736"/>
    <w:rsid w:val="00F44166"/>
    <w:rsid w:val="00F522FF"/>
    <w:rsid w:val="00F53767"/>
    <w:rsid w:val="00F54030"/>
    <w:rsid w:val="00F57503"/>
    <w:rsid w:val="00F61593"/>
    <w:rsid w:val="00F62937"/>
    <w:rsid w:val="00F65762"/>
    <w:rsid w:val="00F742D4"/>
    <w:rsid w:val="00F807C8"/>
    <w:rsid w:val="00F81DD5"/>
    <w:rsid w:val="00F87C47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80AD-EACD-4033-9F64-0E3DBB19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3</cp:revision>
  <cp:lastPrinted>2019-12-19T10:24:00Z</cp:lastPrinted>
  <dcterms:created xsi:type="dcterms:W3CDTF">2020-04-01T13:54:00Z</dcterms:created>
  <dcterms:modified xsi:type="dcterms:W3CDTF">2021-06-10T06:58:00Z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